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E3F" w:rsidRDefault="00495E3F" w:rsidP="00495E3F">
      <w:pPr>
        <w:pStyle w:val="NormalWeb"/>
        <w:spacing w:before="200" w:beforeAutospacing="0" w:after="0" w:afterAutospacing="0" w:line="216" w:lineRule="auto"/>
        <w:jc w:val="center"/>
      </w:pPr>
      <w:r w:rsidRPr="00495E3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-361950</wp:posOffset>
            </wp:positionV>
            <wp:extent cx="2066400" cy="1404000"/>
            <wp:effectExtent l="0" t="0" r="0" b="5715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E3F" w:rsidRDefault="00495E3F" w:rsidP="00495E3F">
      <w:pPr>
        <w:pStyle w:val="NormalWeb"/>
        <w:spacing w:before="200" w:beforeAutospacing="0" w:after="0" w:afterAutospacing="0" w:line="216" w:lineRule="auto"/>
        <w:jc w:val="center"/>
      </w:pPr>
    </w:p>
    <w:p w:rsidR="00495E3F" w:rsidRDefault="00495E3F" w:rsidP="00495E3F">
      <w:pPr>
        <w:pStyle w:val="NormalWeb"/>
        <w:spacing w:before="200" w:beforeAutospacing="0" w:after="0" w:afterAutospacing="0" w:line="216" w:lineRule="auto"/>
        <w:jc w:val="center"/>
      </w:pPr>
    </w:p>
    <w:p w:rsidR="00495E3F" w:rsidRDefault="00495E3F" w:rsidP="00495E3F">
      <w:pPr>
        <w:pStyle w:val="NormalWeb"/>
        <w:spacing w:before="200" w:beforeAutospacing="0" w:after="0" w:afterAutospacing="0" w:line="216" w:lineRule="auto"/>
        <w:jc w:val="center"/>
      </w:pPr>
    </w:p>
    <w:p w:rsidR="00495E3F" w:rsidRDefault="00495E3F" w:rsidP="00495E3F">
      <w:pPr>
        <w:pStyle w:val="NormalWeb"/>
        <w:spacing w:before="200" w:beforeAutospacing="0" w:after="0" w:afterAutospacing="0" w:line="216" w:lineRule="auto"/>
        <w:jc w:val="center"/>
      </w:pPr>
    </w:p>
    <w:p w:rsidR="00495E3F" w:rsidRDefault="00495E3F" w:rsidP="00495E3F">
      <w:pPr>
        <w:pStyle w:val="NormalWeb"/>
        <w:spacing w:before="200" w:beforeAutospacing="0" w:after="0" w:afterAutospacing="0" w:line="216" w:lineRule="auto"/>
        <w:jc w:val="center"/>
      </w:pPr>
    </w:p>
    <w:p w:rsidR="00495E3F" w:rsidRDefault="00495E3F" w:rsidP="00495E3F">
      <w:pPr>
        <w:pStyle w:val="NormalWeb"/>
        <w:spacing w:before="200" w:beforeAutospacing="0" w:after="0" w:afterAutospacing="0" w:line="216" w:lineRule="auto"/>
        <w:jc w:val="center"/>
      </w:pPr>
    </w:p>
    <w:p w:rsidR="00495E3F" w:rsidRDefault="00495E3F" w:rsidP="00495E3F">
      <w:pPr>
        <w:pStyle w:val="NormalWeb"/>
        <w:spacing w:before="200" w:beforeAutospacing="0" w:after="0" w:afterAutospacing="0" w:line="216" w:lineRule="auto"/>
        <w:jc w:val="center"/>
      </w:pPr>
    </w:p>
    <w:p w:rsidR="00495E3F" w:rsidRDefault="00495E3F" w:rsidP="00495E3F">
      <w:pPr>
        <w:pStyle w:val="NormalWeb"/>
        <w:spacing w:before="200" w:beforeAutospacing="0" w:after="0" w:afterAutospacing="0" w:line="216" w:lineRule="auto"/>
        <w:jc w:val="center"/>
      </w:pPr>
    </w:p>
    <w:p w:rsidR="00495E3F" w:rsidRDefault="00495E3F" w:rsidP="00495E3F">
      <w:pPr>
        <w:pStyle w:val="NormalWeb"/>
        <w:spacing w:before="200" w:beforeAutospacing="0" w:after="0" w:afterAutospacing="0" w:line="216" w:lineRule="auto"/>
        <w:jc w:val="center"/>
      </w:pPr>
    </w:p>
    <w:p w:rsidR="00495E3F" w:rsidRPr="00495E3F" w:rsidRDefault="00495E3F" w:rsidP="00495E3F">
      <w:pPr>
        <w:pStyle w:val="NormalWeb"/>
        <w:spacing w:before="200" w:beforeAutospacing="0" w:after="0" w:afterAutospacing="0" w:line="216" w:lineRule="auto"/>
        <w:jc w:val="center"/>
        <w:rPr>
          <w:sz w:val="72"/>
          <w:szCs w:val="72"/>
        </w:rPr>
      </w:pPr>
      <w:r w:rsidRPr="00495E3F">
        <w:rPr>
          <w:rFonts w:ascii="Arial Narrow" w:eastAsiaTheme="minorEastAsia" w:hAnsi="Arial Narrow" w:cstheme="minorBidi"/>
          <w:b/>
          <w:bCs/>
          <w:color w:val="2E74B5" w:themeColor="accent1" w:themeShade="BF"/>
          <w:kern w:val="24"/>
          <w:sz w:val="72"/>
          <w:szCs w:val="72"/>
        </w:rPr>
        <w:t xml:space="preserve">APPEL A PROJETS 2018 </w:t>
      </w:r>
    </w:p>
    <w:p w:rsidR="00495E3F" w:rsidRDefault="00495E3F" w:rsidP="00495E3F">
      <w:pPr>
        <w:pStyle w:val="NormalWeb"/>
        <w:spacing w:before="200" w:beforeAutospacing="0" w:after="0" w:afterAutospacing="0" w:line="216" w:lineRule="auto"/>
        <w:jc w:val="center"/>
      </w:pPr>
    </w:p>
    <w:p w:rsidR="00495E3F" w:rsidRDefault="00495E3F" w:rsidP="00495E3F">
      <w:pPr>
        <w:pStyle w:val="NormalWeb"/>
        <w:spacing w:before="200" w:beforeAutospacing="0" w:after="0" w:afterAutospacing="0" w:line="216" w:lineRule="auto"/>
        <w:jc w:val="center"/>
      </w:pPr>
    </w:p>
    <w:p w:rsidR="00FB760F" w:rsidRDefault="00FB760F" w:rsidP="00495E3F">
      <w:pPr>
        <w:pStyle w:val="NormalWeb"/>
        <w:spacing w:before="200" w:beforeAutospacing="0" w:after="0" w:afterAutospacing="0" w:line="216" w:lineRule="auto"/>
        <w:jc w:val="center"/>
      </w:pPr>
    </w:p>
    <w:p w:rsidR="00FB760F" w:rsidRDefault="00FB760F" w:rsidP="00495E3F">
      <w:pPr>
        <w:pStyle w:val="NormalWeb"/>
        <w:spacing w:before="200" w:beforeAutospacing="0" w:after="0" w:afterAutospacing="0" w:line="216" w:lineRule="auto"/>
        <w:jc w:val="center"/>
      </w:pPr>
    </w:p>
    <w:p w:rsidR="00FB760F" w:rsidRDefault="00FB760F" w:rsidP="00FB760F">
      <w:pPr>
        <w:pStyle w:val="NormalWeb"/>
        <w:spacing w:before="200" w:beforeAutospacing="0" w:after="0" w:afterAutospacing="0" w:line="216" w:lineRule="auto"/>
      </w:pPr>
    </w:p>
    <w:p w:rsidR="00FB760F" w:rsidRDefault="00FB760F" w:rsidP="00FB760F">
      <w:pPr>
        <w:pStyle w:val="NormalWeb"/>
        <w:spacing w:before="200" w:beforeAutospacing="0" w:after="0" w:afterAutospacing="0" w:line="216" w:lineRule="auto"/>
      </w:pPr>
    </w:p>
    <w:p w:rsidR="00FB760F" w:rsidRDefault="00FB760F" w:rsidP="00FB760F">
      <w:pPr>
        <w:pStyle w:val="NormalWeb"/>
        <w:spacing w:before="200" w:beforeAutospacing="0" w:after="0" w:afterAutospacing="0" w:line="216" w:lineRule="auto"/>
      </w:pPr>
    </w:p>
    <w:p w:rsidR="00E92D63" w:rsidRPr="007B27E1" w:rsidRDefault="00E92D63" w:rsidP="00E92D63">
      <w:pPr>
        <w:pStyle w:val="NormalWeb"/>
        <w:spacing w:before="200" w:beforeAutospacing="0" w:after="0" w:afterAutospacing="0" w:line="216" w:lineRule="auto"/>
        <w:jc w:val="both"/>
        <w:rPr>
          <w:rFonts w:ascii="Arial" w:hAnsi="Arial" w:cs="Arial"/>
          <w:b/>
          <w:sz w:val="20"/>
          <w:szCs w:val="20"/>
        </w:rPr>
      </w:pPr>
      <w:r w:rsidRPr="007B27E1">
        <w:rPr>
          <w:rFonts w:ascii="Arial" w:hAnsi="Arial" w:cs="Arial"/>
          <w:b/>
          <w:sz w:val="20"/>
          <w:szCs w:val="20"/>
        </w:rPr>
        <w:t xml:space="preserve">Les objectifs du Contrat de Ville, contractualisés en 2015, restent inchangés pour l’année 2018. </w:t>
      </w:r>
    </w:p>
    <w:p w:rsidR="00E92D63" w:rsidRPr="00E92D63" w:rsidRDefault="00E92D63" w:rsidP="00E92D63">
      <w:pPr>
        <w:pStyle w:val="NormalWeb"/>
        <w:spacing w:before="200" w:beforeAutospacing="0" w:after="0" w:afterAutospacing="0" w:line="216" w:lineRule="auto"/>
        <w:jc w:val="both"/>
        <w:rPr>
          <w:rFonts w:ascii="Arial" w:hAnsi="Arial" w:cs="Arial"/>
          <w:sz w:val="20"/>
          <w:szCs w:val="20"/>
        </w:rPr>
      </w:pPr>
      <w:r w:rsidRPr="007B27E1">
        <w:rPr>
          <w:rFonts w:ascii="Arial" w:hAnsi="Arial" w:cs="Arial"/>
          <w:sz w:val="20"/>
          <w:szCs w:val="20"/>
          <w:u w:val="single"/>
        </w:rPr>
        <w:t>A noter</w:t>
      </w:r>
      <w:r>
        <w:rPr>
          <w:rFonts w:ascii="Arial" w:hAnsi="Arial" w:cs="Arial"/>
          <w:sz w:val="20"/>
          <w:szCs w:val="20"/>
        </w:rPr>
        <w:t> :</w:t>
      </w:r>
    </w:p>
    <w:p w:rsidR="00FB760F" w:rsidRPr="00A22535" w:rsidRDefault="00FB760F" w:rsidP="00E92D63">
      <w:pPr>
        <w:pStyle w:val="NormalWeb"/>
        <w:numPr>
          <w:ilvl w:val="0"/>
          <w:numId w:val="5"/>
        </w:numPr>
        <w:spacing w:before="120" w:beforeAutospacing="0" w:after="0" w:afterAutospacing="0" w:line="216" w:lineRule="auto"/>
        <w:ind w:left="0" w:firstLine="357"/>
        <w:jc w:val="both"/>
        <w:rPr>
          <w:rFonts w:ascii="Arial" w:hAnsi="Arial" w:cs="Arial"/>
          <w:sz w:val="20"/>
          <w:szCs w:val="20"/>
        </w:rPr>
      </w:pPr>
      <w:r w:rsidRPr="00A22535">
        <w:rPr>
          <w:rFonts w:ascii="Arial" w:hAnsi="Arial" w:cs="Arial"/>
          <w:sz w:val="20"/>
          <w:szCs w:val="20"/>
        </w:rPr>
        <w:t>Les conseils citoyens des quartiers prioritaires ont été associés pour la 1</w:t>
      </w:r>
      <w:r w:rsidRPr="00A22535">
        <w:rPr>
          <w:rFonts w:ascii="Arial" w:hAnsi="Arial" w:cs="Arial"/>
          <w:sz w:val="20"/>
          <w:szCs w:val="20"/>
          <w:vertAlign w:val="superscript"/>
        </w:rPr>
        <w:t>ère</w:t>
      </w:r>
      <w:r w:rsidRPr="00A22535">
        <w:rPr>
          <w:rFonts w:ascii="Arial" w:hAnsi="Arial" w:cs="Arial"/>
          <w:sz w:val="20"/>
          <w:szCs w:val="20"/>
        </w:rPr>
        <w:t xml:space="preserve"> fois à l’appel à projets du contrat</w:t>
      </w:r>
      <w:r w:rsidR="00E16A23" w:rsidRPr="00A22535">
        <w:rPr>
          <w:rFonts w:ascii="Arial" w:hAnsi="Arial" w:cs="Arial"/>
          <w:sz w:val="20"/>
          <w:szCs w:val="20"/>
        </w:rPr>
        <w:t xml:space="preserve"> de ville. Ils ont pu émettre</w:t>
      </w:r>
      <w:r w:rsidRPr="00A22535">
        <w:rPr>
          <w:rFonts w:ascii="Arial" w:hAnsi="Arial" w:cs="Arial"/>
          <w:sz w:val="20"/>
          <w:szCs w:val="20"/>
        </w:rPr>
        <w:t xml:space="preserve"> des préconisations sur chaque objectif au vu de leur expertise d’usage et de leur connaissance du territoire.</w:t>
      </w:r>
    </w:p>
    <w:p w:rsidR="00A22535" w:rsidRDefault="00FB760F" w:rsidP="00E92D63">
      <w:pPr>
        <w:pStyle w:val="NormalWeb"/>
        <w:numPr>
          <w:ilvl w:val="0"/>
          <w:numId w:val="5"/>
        </w:numPr>
        <w:spacing w:before="200" w:beforeAutospacing="0" w:after="0" w:afterAutospacing="0" w:line="216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A22535">
        <w:rPr>
          <w:rFonts w:ascii="Arial" w:hAnsi="Arial" w:cs="Arial"/>
          <w:sz w:val="20"/>
          <w:szCs w:val="20"/>
        </w:rPr>
        <w:t xml:space="preserve">La déléguée aux droits des femmes a également précisé </w:t>
      </w:r>
      <w:r w:rsidR="00E16A23" w:rsidRPr="00A22535">
        <w:rPr>
          <w:rFonts w:ascii="Arial" w:hAnsi="Arial" w:cs="Arial"/>
          <w:sz w:val="20"/>
          <w:szCs w:val="20"/>
        </w:rPr>
        <w:t xml:space="preserve">certains objectifs </w:t>
      </w:r>
      <w:r w:rsidR="00A22535" w:rsidRPr="00A22535">
        <w:rPr>
          <w:rFonts w:ascii="Arial" w:hAnsi="Arial" w:cs="Arial"/>
          <w:sz w:val="20"/>
          <w:szCs w:val="20"/>
        </w:rPr>
        <w:t>permettant de prendre en compte l’égalité femmes-hommes.</w:t>
      </w:r>
    </w:p>
    <w:p w:rsidR="00E92D63" w:rsidRDefault="00E92D63" w:rsidP="00E92D63">
      <w:pPr>
        <w:pStyle w:val="NormalWeb"/>
        <w:spacing w:before="200" w:beforeAutospacing="0" w:after="0" w:afterAutospacing="0" w:line="216" w:lineRule="auto"/>
        <w:jc w:val="both"/>
        <w:rPr>
          <w:rFonts w:ascii="Arial" w:hAnsi="Arial" w:cs="Arial"/>
          <w:sz w:val="20"/>
          <w:szCs w:val="20"/>
        </w:rPr>
      </w:pPr>
    </w:p>
    <w:p w:rsidR="00E92D63" w:rsidRPr="00A22535" w:rsidRDefault="00E92D63" w:rsidP="00E92D63">
      <w:pPr>
        <w:pStyle w:val="NormalWeb"/>
        <w:spacing w:before="200" w:beforeAutospacing="0" w:after="0" w:afterAutospacing="0" w:line="21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coordonnées des personnes ressources pouvant </w:t>
      </w:r>
      <w:r w:rsidR="008052D0">
        <w:rPr>
          <w:rFonts w:ascii="Arial" w:hAnsi="Arial" w:cs="Arial"/>
          <w:sz w:val="20"/>
          <w:szCs w:val="20"/>
        </w:rPr>
        <w:t xml:space="preserve">vous </w:t>
      </w:r>
      <w:r>
        <w:rPr>
          <w:rFonts w:ascii="Arial" w:hAnsi="Arial" w:cs="Arial"/>
          <w:sz w:val="20"/>
          <w:szCs w:val="20"/>
        </w:rPr>
        <w:t>assister dans l’écriture de votre projet</w:t>
      </w:r>
      <w:r w:rsidR="00F144D4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sont indiquées en 2ème page du dossier de </w:t>
      </w:r>
      <w:r w:rsidR="007B27E1">
        <w:rPr>
          <w:rFonts w:ascii="Arial" w:hAnsi="Arial" w:cs="Arial"/>
          <w:sz w:val="20"/>
          <w:szCs w:val="20"/>
        </w:rPr>
        <w:t xml:space="preserve">demande de </w:t>
      </w:r>
      <w:r>
        <w:rPr>
          <w:rFonts w:ascii="Arial" w:hAnsi="Arial" w:cs="Arial"/>
          <w:sz w:val="20"/>
          <w:szCs w:val="20"/>
        </w:rPr>
        <w:t>subvention.</w:t>
      </w:r>
    </w:p>
    <w:p w:rsidR="00A22535" w:rsidRPr="00A22535" w:rsidRDefault="00A22535" w:rsidP="00A22535">
      <w:pPr>
        <w:pStyle w:val="NormalWeb"/>
        <w:spacing w:before="200" w:beforeAutospacing="0" w:after="0" w:afterAutospacing="0" w:line="216" w:lineRule="auto"/>
        <w:jc w:val="both"/>
        <w:rPr>
          <w:rFonts w:ascii="Arial" w:hAnsi="Arial" w:cs="Arial"/>
          <w:sz w:val="22"/>
          <w:szCs w:val="22"/>
        </w:rPr>
      </w:pPr>
    </w:p>
    <w:p w:rsidR="00BA6839" w:rsidRPr="00FB760F" w:rsidRDefault="00E92D63" w:rsidP="00FB760F">
      <w:pPr>
        <w:pStyle w:val="NormalWeb"/>
        <w:spacing w:before="200" w:beforeAutospacing="0" w:after="0" w:afterAutospacing="0" w:line="21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238125</wp:posOffset>
            </wp:positionV>
            <wp:extent cx="3876675" cy="1104900"/>
            <wp:effectExtent l="0" t="0" r="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1343660</wp:posOffset>
            </wp:positionV>
            <wp:extent cx="5760720" cy="748665"/>
            <wp:effectExtent l="0" t="0" r="0" b="0"/>
            <wp:wrapNone/>
            <wp:docPr id="5" name="Image 5" descr="S:\_Commun\Organisation\logos\CDV 2015-2020\chartes graph CDV nouveaux logos 20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S:\_Commun\Organisation\logos\CDV 2015-2020\chartes graph CDV nouveaux logos 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839">
        <w:br w:type="page"/>
      </w:r>
      <w:r w:rsidR="00621B42" w:rsidRPr="00621B42">
        <w:rPr>
          <w:rFonts w:ascii="Arial Narrow" w:eastAsiaTheme="minorEastAsia" w:hAnsi="Arial Narrow" w:cstheme="minorBidi"/>
          <w:b/>
          <w:bCs/>
          <w:color w:val="2E74B5" w:themeColor="accent1" w:themeShade="BF"/>
          <w:kern w:val="24"/>
          <w:sz w:val="52"/>
          <w:szCs w:val="52"/>
        </w:rPr>
        <w:lastRenderedPageBreak/>
        <w:t xml:space="preserve">PILIER COHESION SOCIALE </w:t>
      </w:r>
      <w:r w:rsidR="00495E3F" w:rsidRPr="00621B42">
        <w:rPr>
          <w:rFonts w:ascii="Arial Narrow" w:eastAsiaTheme="minorEastAsia" w:hAnsi="Arial Narrow" w:cstheme="minorBidi"/>
          <w:b/>
          <w:bCs/>
          <w:color w:val="2E74B5" w:themeColor="accent1" w:themeShade="BF"/>
          <w:kern w:val="24"/>
          <w:sz w:val="52"/>
          <w:szCs w:val="52"/>
        </w:rPr>
        <w:t xml:space="preserve"> </w:t>
      </w:r>
    </w:p>
    <w:p w:rsidR="00621B42" w:rsidRPr="00621B42" w:rsidRDefault="00621B42" w:rsidP="00621B42">
      <w:pPr>
        <w:pStyle w:val="NormalWeb"/>
        <w:spacing w:before="200" w:beforeAutospacing="0" w:after="0" w:afterAutospacing="0" w:line="216" w:lineRule="auto"/>
        <w:rPr>
          <w:rFonts w:ascii="Arial Narrow" w:eastAsiaTheme="minorEastAsia" w:hAnsi="Arial Narrow" w:cstheme="minorBidi"/>
          <w:b/>
          <w:bCs/>
          <w:color w:val="2E74B5" w:themeColor="accent1" w:themeShade="BF"/>
          <w:kern w:val="24"/>
          <w:sz w:val="22"/>
          <w:szCs w:val="22"/>
        </w:rPr>
      </w:pPr>
    </w:p>
    <w:p w:rsidR="00621B42" w:rsidRDefault="00621B42" w:rsidP="00621B42">
      <w:pPr>
        <w:pStyle w:val="NormalWeb"/>
        <w:spacing w:before="200" w:beforeAutospacing="0" w:after="0" w:afterAutospacing="0" w:line="216" w:lineRule="auto"/>
        <w:rPr>
          <w:rFonts w:ascii="Arial Narrow" w:eastAsiaTheme="minorEastAsia" w:hAnsi="Arial Narrow" w:cstheme="minorBidi"/>
          <w:b/>
          <w:bCs/>
          <w:color w:val="2E74B5" w:themeColor="accent1" w:themeShade="BF"/>
          <w:kern w:val="24"/>
          <w:sz w:val="22"/>
          <w:szCs w:val="22"/>
        </w:rPr>
      </w:pPr>
    </w:p>
    <w:tbl>
      <w:tblPr>
        <w:tblStyle w:val="TableauGrille4-Accentuation5"/>
        <w:tblW w:w="10496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3C6E7"/>
        <w:tblLook w:val="04A0" w:firstRow="1" w:lastRow="0" w:firstColumn="1" w:lastColumn="0" w:noHBand="0" w:noVBand="1"/>
      </w:tblPr>
      <w:tblGrid>
        <w:gridCol w:w="2978"/>
        <w:gridCol w:w="3113"/>
        <w:gridCol w:w="4405"/>
      </w:tblGrid>
      <w:tr w:rsidR="00AB297C" w:rsidRPr="008D56DA" w:rsidTr="004547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3C6E7"/>
            <w:vAlign w:val="center"/>
          </w:tcPr>
          <w:p w:rsidR="00AB297C" w:rsidRPr="008D56DA" w:rsidRDefault="00AB297C" w:rsidP="00454705">
            <w:pPr>
              <w:pStyle w:val="NormalWeb"/>
              <w:spacing w:before="120" w:beforeAutospacing="0" w:after="120" w:afterAutospacing="0" w:line="216" w:lineRule="auto"/>
              <w:jc w:val="center"/>
              <w:rPr>
                <w:rFonts w:ascii="Arial Narrow" w:eastAsiaTheme="minorEastAsia" w:hAnsi="Arial Narrow" w:cstheme="minorBidi"/>
                <w:kern w:val="24"/>
                <w:sz w:val="22"/>
                <w:szCs w:val="22"/>
              </w:rPr>
            </w:pPr>
            <w:r w:rsidRPr="008D56DA">
              <w:rPr>
                <w:rFonts w:ascii="Arial" w:eastAsiaTheme="minorEastAsia" w:hAnsi="Arial" w:cs="Arial"/>
                <w:kern w:val="24"/>
                <w:sz w:val="22"/>
                <w:szCs w:val="22"/>
              </w:rPr>
              <w:t>Objectifs opérationnels</w:t>
            </w:r>
          </w:p>
        </w:tc>
        <w:tc>
          <w:tcPr>
            <w:tcW w:w="3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3C6E7"/>
            <w:vAlign w:val="center"/>
          </w:tcPr>
          <w:p w:rsidR="00AB297C" w:rsidRPr="008D56DA" w:rsidRDefault="00AB297C" w:rsidP="00454705">
            <w:pPr>
              <w:pStyle w:val="NormalWeb"/>
              <w:spacing w:before="120" w:beforeAutospacing="0" w:after="120" w:afterAutospacing="0"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kern w:val="24"/>
                <w:sz w:val="22"/>
                <w:szCs w:val="22"/>
              </w:rPr>
            </w:pPr>
            <w:r w:rsidRPr="008D56DA">
              <w:rPr>
                <w:rFonts w:ascii="Arial" w:eastAsiaTheme="minorEastAsia" w:hAnsi="Arial" w:cs="Arial"/>
                <w:kern w:val="24"/>
                <w:sz w:val="22"/>
                <w:szCs w:val="22"/>
              </w:rPr>
              <w:t>Prise en compte de l’égalité Femme/Homme</w:t>
            </w:r>
          </w:p>
        </w:tc>
        <w:tc>
          <w:tcPr>
            <w:tcW w:w="4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3C6E7"/>
            <w:vAlign w:val="center"/>
          </w:tcPr>
          <w:p w:rsidR="00AB297C" w:rsidRPr="008D56DA" w:rsidRDefault="00AB297C" w:rsidP="00454705">
            <w:pPr>
              <w:pStyle w:val="NormalWeb"/>
              <w:spacing w:before="120" w:beforeAutospacing="0" w:after="120" w:afterAutospacing="0"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kern w:val="24"/>
                <w:sz w:val="22"/>
                <w:szCs w:val="22"/>
              </w:rPr>
            </w:pPr>
            <w:r w:rsidRPr="008D56DA">
              <w:rPr>
                <w:rFonts w:ascii="Arial" w:eastAsiaTheme="minorEastAsia" w:hAnsi="Arial" w:cs="Arial"/>
                <w:kern w:val="24"/>
                <w:sz w:val="22"/>
                <w:szCs w:val="22"/>
              </w:rPr>
              <w:t>Préconisations des Conseils citoyens</w:t>
            </w:r>
          </w:p>
          <w:p w:rsidR="00AB297C" w:rsidRPr="008D56DA" w:rsidRDefault="00AB297C" w:rsidP="00AB297C">
            <w:pPr>
              <w:pStyle w:val="NormalWeb"/>
              <w:spacing w:before="0" w:beforeAutospacing="0" w:after="0" w:afterAutospacing="0"/>
              <w:ind w:left="-10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 w:val="0"/>
                <w:color w:val="4472C4"/>
                <w:kern w:val="24"/>
                <w:sz w:val="22"/>
                <w:szCs w:val="22"/>
              </w:rPr>
            </w:pPr>
            <w:r w:rsidRPr="008D56DA">
              <w:rPr>
                <w:rFonts w:ascii="Arial" w:eastAsiaTheme="minorEastAsia" w:hAnsi="Arial" w:cs="Arial"/>
                <w:b w:val="0"/>
                <w:color w:val="7030A0"/>
                <w:kern w:val="24"/>
                <w:sz w:val="20"/>
                <w:szCs w:val="20"/>
              </w:rPr>
              <w:t xml:space="preserve">- </w:t>
            </w:r>
            <w:r w:rsidRPr="008D56DA">
              <w:rPr>
                <w:rFonts w:ascii="Arial Narrow" w:eastAsiaTheme="minorEastAsia" w:hAnsi="Arial Narrow" w:cstheme="minorBidi"/>
                <w:b w:val="0"/>
                <w:color w:val="4472C4"/>
                <w:kern w:val="24"/>
                <w:sz w:val="22"/>
                <w:szCs w:val="22"/>
              </w:rPr>
              <w:t>Clou Bouchet-Tour Chabot Gavacherie</w:t>
            </w:r>
          </w:p>
          <w:p w:rsidR="00AB297C" w:rsidRPr="008D56DA" w:rsidRDefault="00AB297C" w:rsidP="00C81148">
            <w:pPr>
              <w:pStyle w:val="NormalWeb"/>
              <w:spacing w:before="0" w:beforeAutospacing="0" w:after="60" w:afterAutospacing="0"/>
              <w:ind w:left="-1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 w:val="0"/>
                <w:kern w:val="24"/>
                <w:sz w:val="22"/>
                <w:szCs w:val="22"/>
              </w:rPr>
            </w:pPr>
            <w:r w:rsidRPr="008D56DA">
              <w:rPr>
                <w:rFonts w:ascii="Arial" w:eastAsiaTheme="minorEastAsia" w:hAnsi="Arial" w:cs="Arial"/>
                <w:b w:val="0"/>
                <w:bCs w:val="0"/>
                <w:color w:val="538135" w:themeColor="accent6" w:themeShade="BF"/>
                <w:kern w:val="24"/>
                <w:sz w:val="20"/>
                <w:szCs w:val="20"/>
              </w:rPr>
              <w:t>-</w:t>
            </w:r>
            <w:r w:rsidRPr="008D56DA">
              <w:rPr>
                <w:rFonts w:ascii="Arial" w:eastAsiaTheme="minorEastAsia" w:hAnsi="Arial" w:cs="Arial"/>
                <w:b w:val="0"/>
                <w:color w:val="538135" w:themeColor="accent6" w:themeShade="BF"/>
                <w:kern w:val="24"/>
                <w:sz w:val="20"/>
                <w:szCs w:val="20"/>
              </w:rPr>
              <w:t xml:space="preserve"> Pontreau-Colline St André</w:t>
            </w:r>
          </w:p>
        </w:tc>
      </w:tr>
    </w:tbl>
    <w:p w:rsidR="00AB297C" w:rsidRDefault="00AB297C" w:rsidP="00621B42">
      <w:pPr>
        <w:pStyle w:val="NormalWeb"/>
        <w:spacing w:before="200" w:beforeAutospacing="0" w:after="0" w:afterAutospacing="0" w:line="216" w:lineRule="auto"/>
        <w:rPr>
          <w:rFonts w:ascii="Arial Narrow" w:eastAsiaTheme="minorEastAsia" w:hAnsi="Arial Narrow" w:cstheme="minorBidi"/>
          <w:b/>
          <w:bCs/>
          <w:color w:val="2E74B5" w:themeColor="accent1" w:themeShade="BF"/>
          <w:kern w:val="24"/>
          <w:sz w:val="22"/>
          <w:szCs w:val="22"/>
        </w:rPr>
      </w:pPr>
    </w:p>
    <w:tbl>
      <w:tblPr>
        <w:tblStyle w:val="TableauGrille4-Accentuation5"/>
        <w:tblW w:w="10490" w:type="dxa"/>
        <w:tblInd w:w="-714" w:type="dxa"/>
        <w:tblLook w:val="04A0" w:firstRow="1" w:lastRow="0" w:firstColumn="1" w:lastColumn="0" w:noHBand="0" w:noVBand="1"/>
      </w:tblPr>
      <w:tblGrid>
        <w:gridCol w:w="2836"/>
        <w:gridCol w:w="3260"/>
        <w:gridCol w:w="4394"/>
      </w:tblGrid>
      <w:tr w:rsidR="00AB297C" w:rsidTr="00560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shd w:val="clear" w:color="auto" w:fill="4472C4"/>
          </w:tcPr>
          <w:p w:rsidR="00AB297C" w:rsidRPr="008D56DA" w:rsidRDefault="00AB297C" w:rsidP="006F1374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 w:line="216" w:lineRule="auto"/>
              <w:rPr>
                <w:rFonts w:ascii="Arial" w:eastAsiaTheme="minorEastAsia" w:hAnsi="Arial" w:cs="Arial"/>
                <w:b w:val="0"/>
                <w:bCs w:val="0"/>
                <w:kern w:val="24"/>
                <w:sz w:val="22"/>
                <w:szCs w:val="22"/>
              </w:rPr>
            </w:pPr>
            <w:r w:rsidRPr="008D56DA">
              <w:rPr>
                <w:rFonts w:ascii="Arial" w:eastAsiaTheme="minorEastAsia" w:hAnsi="Arial" w:cs="Arial"/>
                <w:b w:val="0"/>
                <w:bCs w:val="0"/>
                <w:kern w:val="24"/>
                <w:sz w:val="22"/>
                <w:szCs w:val="22"/>
              </w:rPr>
              <w:t xml:space="preserve"> </w:t>
            </w:r>
            <w:r w:rsidR="006F1374" w:rsidRPr="008D56DA">
              <w:rPr>
                <w:rFonts w:ascii="Arial" w:eastAsiaTheme="minorEastAsia" w:hAnsi="Arial" w:cs="Arial"/>
                <w:b w:val="0"/>
                <w:bCs w:val="0"/>
                <w:kern w:val="24"/>
                <w:sz w:val="22"/>
                <w:szCs w:val="22"/>
              </w:rPr>
              <w:t>Développer la parentalité et la réussite éducative</w:t>
            </w:r>
          </w:p>
        </w:tc>
      </w:tr>
      <w:tr w:rsidR="00674F2C" w:rsidTr="001A2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:rsidR="00674F2C" w:rsidRPr="004F382A" w:rsidRDefault="00674F2C" w:rsidP="00C81148">
            <w:pPr>
              <w:pStyle w:val="NormalWeb"/>
              <w:spacing w:before="60" w:beforeAutospacing="0" w:afterLines="60" w:after="144" w:afterAutospacing="0"/>
              <w:rPr>
                <w:rFonts w:ascii="Arial Narrow" w:eastAsiaTheme="minorEastAsia" w:hAnsi="Arial Narrow" w:cs="Arial"/>
                <w:b w:val="0"/>
                <w:kern w:val="24"/>
                <w:sz w:val="22"/>
                <w:szCs w:val="22"/>
              </w:rPr>
            </w:pPr>
            <w:r w:rsidRPr="00477408">
              <w:rPr>
                <w:rFonts w:ascii="Arial Narrow" w:eastAsiaTheme="minorEastAsia" w:hAnsi="Arial Narrow" w:cs="Arial"/>
                <w:b w:val="0"/>
                <w:kern w:val="24"/>
                <w:sz w:val="22"/>
                <w:szCs w:val="22"/>
              </w:rPr>
              <w:t>Soutenir la parentalité en tenant compte des spécificités des familles</w:t>
            </w:r>
          </w:p>
        </w:tc>
        <w:tc>
          <w:tcPr>
            <w:tcW w:w="3260" w:type="dxa"/>
          </w:tcPr>
          <w:p w:rsidR="00674F2C" w:rsidRDefault="00674F2C" w:rsidP="00E007D9">
            <w:pPr>
              <w:pStyle w:val="NormalWeb"/>
              <w:spacing w:before="60" w:beforeAutospacing="0" w:afterLines="60" w:after="144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bCs/>
                <w:kern w:val="24"/>
                <w:sz w:val="22"/>
                <w:szCs w:val="22"/>
              </w:rPr>
            </w:pPr>
            <w:r w:rsidRPr="004F382A">
              <w:rPr>
                <w:rFonts w:ascii="Arial Narrow" w:eastAsiaTheme="minorEastAsia" w:hAnsi="Arial Narrow" w:cs="Arial"/>
                <w:bCs/>
                <w:kern w:val="24"/>
                <w:sz w:val="22"/>
                <w:szCs w:val="22"/>
              </w:rPr>
              <w:t>Faire émerger la coparentalité et l</w:t>
            </w:r>
            <w:r w:rsidR="00E007D9">
              <w:rPr>
                <w:rFonts w:ascii="Arial Narrow" w:eastAsiaTheme="minorEastAsia" w:hAnsi="Arial Narrow" w:cs="Arial"/>
                <w:bCs/>
                <w:kern w:val="24"/>
                <w:sz w:val="22"/>
                <w:szCs w:val="22"/>
              </w:rPr>
              <w:t>e rôle du père dans l’éducation</w:t>
            </w:r>
          </w:p>
        </w:tc>
        <w:tc>
          <w:tcPr>
            <w:tcW w:w="4394" w:type="dxa"/>
            <w:vMerge w:val="restart"/>
          </w:tcPr>
          <w:p w:rsidR="00674F2C" w:rsidRDefault="00674F2C" w:rsidP="0088164A">
            <w:pPr>
              <w:pStyle w:val="NormalWeb"/>
              <w:spacing w:before="6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</w:pPr>
            <w:r w:rsidRPr="00560C5E"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  <w:t>Favoriser le lien entre les équipes éducatives                et les parents.</w:t>
            </w:r>
          </w:p>
          <w:p w:rsidR="008D56DA" w:rsidRPr="00560C5E" w:rsidRDefault="008D56DA" w:rsidP="0088164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</w:pPr>
          </w:p>
          <w:p w:rsidR="00674F2C" w:rsidRDefault="00674F2C" w:rsidP="0088164A">
            <w:pPr>
              <w:pStyle w:val="NormalWeb"/>
              <w:spacing w:before="6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Cs/>
                <w:i/>
                <w:color w:val="00B050"/>
                <w:kern w:val="24"/>
                <w:sz w:val="22"/>
                <w:szCs w:val="22"/>
              </w:rPr>
            </w:pPr>
            <w:r w:rsidRPr="00560C5E"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  <w:t>Faciliter les démarches administra</w:t>
            </w:r>
            <w:r w:rsidR="00C81148"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  <w:t xml:space="preserve">tives.                   </w:t>
            </w:r>
            <w:r w:rsidR="00C81148" w:rsidRPr="00C81148">
              <w:rPr>
                <w:rFonts w:ascii="Arial Narrow" w:eastAsiaTheme="minorEastAsia" w:hAnsi="Arial Narrow"/>
                <w:bCs/>
                <w:i/>
                <w:color w:val="00B050"/>
                <w:kern w:val="24"/>
                <w:sz w:val="22"/>
                <w:szCs w:val="22"/>
              </w:rPr>
              <w:t>Ex</w:t>
            </w:r>
            <w:r w:rsidRPr="00C81148">
              <w:rPr>
                <w:rFonts w:ascii="Arial Narrow" w:eastAsiaTheme="minorEastAsia" w:hAnsi="Arial Narrow"/>
                <w:bCs/>
                <w:i/>
                <w:color w:val="00B050"/>
                <w:kern w:val="24"/>
                <w:sz w:val="22"/>
                <w:szCs w:val="22"/>
              </w:rPr>
              <w:t xml:space="preserve"> : présence d’interprète, aides pour remplir les documents distribués par l’école.</w:t>
            </w:r>
          </w:p>
          <w:p w:rsidR="008D56DA" w:rsidRPr="00560C5E" w:rsidRDefault="008D56DA" w:rsidP="0088164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</w:pPr>
          </w:p>
          <w:p w:rsidR="00674F2C" w:rsidRDefault="00674F2C" w:rsidP="0088164A">
            <w:pPr>
              <w:pStyle w:val="NormalWeb"/>
              <w:spacing w:before="6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</w:pPr>
            <w:r w:rsidRPr="00560C5E"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  <w:t>Développ</w:t>
            </w:r>
            <w:r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  <w:t xml:space="preserve">er des outils pour les parents </w:t>
            </w:r>
            <w:r w:rsidRPr="00560C5E"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  <w:t xml:space="preserve"> ne sachant p</w:t>
            </w:r>
            <w:r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  <w:t xml:space="preserve">as lire, ne sachant pas lire </w:t>
            </w:r>
            <w:r w:rsidRPr="00560C5E"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  <w:t>le français ou ne par</w:t>
            </w:r>
            <w:r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  <w:t xml:space="preserve">lant pas Français </w:t>
            </w:r>
            <w:r w:rsidRPr="00560C5E"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  <w:t>(ex : codes couleurs – outils visuels).</w:t>
            </w:r>
          </w:p>
          <w:p w:rsidR="008D56DA" w:rsidRPr="00560C5E" w:rsidRDefault="008D56DA" w:rsidP="0088164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</w:pPr>
          </w:p>
          <w:p w:rsidR="00674F2C" w:rsidRDefault="00674F2C" w:rsidP="0088164A">
            <w:pPr>
              <w:pStyle w:val="NormalWeb"/>
              <w:spacing w:before="6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</w:pPr>
            <w:r w:rsidRPr="00560C5E"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  <w:t>Facilite</w:t>
            </w:r>
            <w:r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  <w:t xml:space="preserve">r le dialogue entre parents et </w:t>
            </w:r>
            <w:r w:rsidRPr="00560C5E"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  <w:t xml:space="preserve"> enseignants : ouvrir les écoles et le collège  en développant des lieux, temps de rencontres, temps évènementiels  parents/professionnels informels (dans et hors l’établissement).</w:t>
            </w:r>
          </w:p>
          <w:p w:rsidR="0088164A" w:rsidRPr="00560C5E" w:rsidRDefault="0088164A" w:rsidP="0088164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</w:pPr>
          </w:p>
          <w:p w:rsidR="00674F2C" w:rsidRDefault="00674F2C" w:rsidP="0088164A">
            <w:pPr>
              <w:pStyle w:val="NormalWeb"/>
              <w:tabs>
                <w:tab w:val="left" w:pos="1320"/>
              </w:tabs>
              <w:spacing w:before="6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bCs/>
                <w:kern w:val="24"/>
                <w:sz w:val="22"/>
                <w:szCs w:val="22"/>
              </w:rPr>
            </w:pPr>
            <w:r w:rsidRPr="008D56DA">
              <w:rPr>
                <w:rFonts w:ascii="Arial Narrow" w:eastAsiaTheme="minorEastAsia" w:hAnsi="Arial Narrow" w:cstheme="minorBidi"/>
                <w:bCs/>
                <w:color w:val="4472C4"/>
                <w:kern w:val="24"/>
                <w:sz w:val="22"/>
                <w:szCs w:val="22"/>
              </w:rPr>
              <w:t>Maintenir  des activités culturelles qui permettent de faire rayonner les établissements pour des raisons positives et faire franchir la porte de l’école aux familles et aux proches.</w:t>
            </w:r>
          </w:p>
        </w:tc>
      </w:tr>
      <w:tr w:rsidR="00674F2C" w:rsidTr="001A2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:rsidR="00674F2C" w:rsidRDefault="00674F2C" w:rsidP="00C81148">
            <w:pPr>
              <w:pStyle w:val="NormalWeb"/>
              <w:spacing w:before="60" w:beforeAutospacing="0" w:after="120" w:afterAutospacing="0"/>
              <w:rPr>
                <w:rFonts w:ascii="Arial Narrow" w:eastAsiaTheme="minorEastAsia" w:hAnsi="Arial Narrow" w:cstheme="minorBidi"/>
                <w:b w:val="0"/>
                <w:bCs w:val="0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 w:val="0"/>
                <w:bCs w:val="0"/>
                <w:kern w:val="24"/>
                <w:sz w:val="22"/>
                <w:szCs w:val="22"/>
              </w:rPr>
              <w:t>Redonner une place centrale aux parents dans la communauté éducative</w:t>
            </w:r>
          </w:p>
        </w:tc>
        <w:tc>
          <w:tcPr>
            <w:tcW w:w="3260" w:type="dxa"/>
          </w:tcPr>
          <w:p w:rsidR="00674F2C" w:rsidRDefault="00674F2C" w:rsidP="00C81148">
            <w:pPr>
              <w:pStyle w:val="NormalWeb"/>
              <w:spacing w:before="6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674F2C" w:rsidRPr="00560C5E" w:rsidRDefault="00674F2C" w:rsidP="00C81148">
            <w:pPr>
              <w:pStyle w:val="NormalWeb"/>
              <w:tabs>
                <w:tab w:val="left" w:pos="1320"/>
              </w:tabs>
              <w:spacing w:before="60" w:beforeAutospacing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</w:pPr>
          </w:p>
        </w:tc>
      </w:tr>
      <w:tr w:rsidR="00674F2C" w:rsidTr="00030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:rsidR="00674F2C" w:rsidRDefault="00674F2C" w:rsidP="00C81148">
            <w:pPr>
              <w:pStyle w:val="NormalWeb"/>
              <w:spacing w:before="60" w:beforeAutospacing="0" w:after="120" w:afterAutospacing="0"/>
              <w:rPr>
                <w:rFonts w:ascii="Arial Narrow" w:eastAsiaTheme="minorEastAsia" w:hAnsi="Arial Narrow" w:cstheme="minorBidi"/>
                <w:b w:val="0"/>
                <w:bCs w:val="0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 w:val="0"/>
                <w:bCs w:val="0"/>
                <w:kern w:val="24"/>
                <w:sz w:val="22"/>
                <w:szCs w:val="22"/>
              </w:rPr>
              <w:t>Rendre les établissements scolaires plus attractifs</w:t>
            </w:r>
          </w:p>
        </w:tc>
        <w:tc>
          <w:tcPr>
            <w:tcW w:w="3260" w:type="dxa"/>
          </w:tcPr>
          <w:p w:rsidR="00674F2C" w:rsidRDefault="00674F2C" w:rsidP="00C81148">
            <w:pPr>
              <w:pStyle w:val="NormalWeb"/>
              <w:spacing w:before="6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674F2C" w:rsidRPr="00560C5E" w:rsidRDefault="00674F2C" w:rsidP="00C81148">
            <w:pPr>
              <w:pStyle w:val="NormalWeb"/>
              <w:tabs>
                <w:tab w:val="left" w:pos="1320"/>
              </w:tabs>
              <w:spacing w:before="6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Cs/>
                <w:color w:val="7030A0"/>
                <w:kern w:val="24"/>
                <w:sz w:val="22"/>
                <w:szCs w:val="22"/>
              </w:rPr>
            </w:pPr>
          </w:p>
        </w:tc>
      </w:tr>
      <w:tr w:rsidR="000B19E0" w:rsidRPr="008D56DA" w:rsidTr="00560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shd w:val="clear" w:color="auto" w:fill="4472C4"/>
          </w:tcPr>
          <w:p w:rsidR="00AB297C" w:rsidRPr="008D56DA" w:rsidRDefault="008A56C4" w:rsidP="00AB297C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 w:line="216" w:lineRule="auto"/>
              <w:rPr>
                <w:rFonts w:ascii="Arial" w:eastAsiaTheme="minorEastAsia" w:hAnsi="Arial" w:cs="Arial"/>
                <w:b w:val="0"/>
                <w:bCs w:val="0"/>
                <w:color w:val="FFFFFF" w:themeColor="background1"/>
                <w:kern w:val="24"/>
                <w:sz w:val="22"/>
                <w:szCs w:val="22"/>
              </w:rPr>
            </w:pPr>
            <w:r w:rsidRPr="008D56DA">
              <w:rPr>
                <w:rFonts w:ascii="Arial" w:eastAsiaTheme="minorEastAsia" w:hAnsi="Arial" w:cs="Arial"/>
                <w:b w:val="0"/>
                <w:bCs w:val="0"/>
                <w:color w:val="FFFFFF" w:themeColor="background1"/>
                <w:kern w:val="24"/>
                <w:sz w:val="22"/>
                <w:szCs w:val="22"/>
              </w:rPr>
              <w:t>Favoriser l’accès aux droits, à la prévention et à la santé</w:t>
            </w:r>
          </w:p>
        </w:tc>
      </w:tr>
      <w:tr w:rsidR="0023294B" w:rsidTr="008A5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:rsidR="0023294B" w:rsidRPr="00C81148" w:rsidRDefault="0023294B" w:rsidP="00C81148">
            <w:pPr>
              <w:pStyle w:val="NormalWeb"/>
              <w:spacing w:before="60" w:beforeAutospacing="0" w:afterLines="60" w:after="144" w:afterAutospacing="0"/>
              <w:rPr>
                <w:rFonts w:ascii="Arial Narrow" w:eastAsiaTheme="minorEastAsia" w:hAnsi="Arial Narrow" w:cs="Arial"/>
                <w:b w:val="0"/>
                <w:kern w:val="24"/>
                <w:sz w:val="22"/>
                <w:szCs w:val="22"/>
              </w:rPr>
            </w:pPr>
            <w:r w:rsidRPr="00C81148">
              <w:rPr>
                <w:rFonts w:ascii="Arial Narrow" w:eastAsiaTheme="minorEastAsia" w:hAnsi="Arial Narrow" w:cs="Arial"/>
                <w:b w:val="0"/>
                <w:kern w:val="24"/>
                <w:sz w:val="22"/>
                <w:szCs w:val="22"/>
              </w:rPr>
              <w:t>Renforcer le bien-être et la santé des enfants vivant au sein des quartiers prioritaires</w:t>
            </w:r>
          </w:p>
        </w:tc>
        <w:tc>
          <w:tcPr>
            <w:tcW w:w="3260" w:type="dxa"/>
          </w:tcPr>
          <w:p w:rsidR="0023294B" w:rsidRPr="00C81148" w:rsidRDefault="0023294B" w:rsidP="00C81148">
            <w:pPr>
              <w:pStyle w:val="NormalWeb"/>
              <w:spacing w:before="60" w:beforeAutospacing="0" w:afterLines="60" w:after="144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="Arial"/>
                <w:kern w:val="24"/>
                <w:sz w:val="22"/>
                <w:szCs w:val="22"/>
              </w:rPr>
            </w:pPr>
            <w:r w:rsidRPr="00C81148">
              <w:rPr>
                <w:rFonts w:ascii="Arial Narrow" w:eastAsiaTheme="minorEastAsia" w:hAnsi="Arial Narrow" w:cs="Arial"/>
                <w:kern w:val="24"/>
                <w:sz w:val="22"/>
                <w:szCs w:val="22"/>
              </w:rPr>
              <w:t>Proposer des actions de proximité</w:t>
            </w:r>
          </w:p>
        </w:tc>
        <w:tc>
          <w:tcPr>
            <w:tcW w:w="4394" w:type="dxa"/>
            <w:vMerge w:val="restart"/>
          </w:tcPr>
          <w:p w:rsidR="0023294B" w:rsidRDefault="0023294B" w:rsidP="00C81148">
            <w:pPr>
              <w:pStyle w:val="NormalWeb"/>
              <w:spacing w:before="60" w:beforeAutospacing="0" w:after="6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</w:pPr>
            <w:r w:rsidRPr="00796F9C"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  <w:t xml:space="preserve">Sensibiliser au petit déjeuner, à l’hygiène et aux rythmes de vie (trop d’enfants se couchent tard et arrivent sans petit déjeuner). </w:t>
            </w:r>
          </w:p>
          <w:p w:rsidR="00C81148" w:rsidRPr="00796F9C" w:rsidRDefault="00C81148" w:rsidP="00C81148">
            <w:pPr>
              <w:pStyle w:val="NormalWeb"/>
              <w:spacing w:before="60" w:beforeAutospacing="0" w:after="6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</w:pPr>
          </w:p>
          <w:p w:rsidR="0023294B" w:rsidRPr="008D56DA" w:rsidRDefault="0023294B" w:rsidP="0088164A">
            <w:pPr>
              <w:pStyle w:val="NormalWeb"/>
              <w:tabs>
                <w:tab w:val="left" w:pos="1320"/>
              </w:tabs>
              <w:spacing w:before="6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Cs/>
                <w:color w:val="4472C4"/>
                <w:kern w:val="24"/>
                <w:sz w:val="22"/>
                <w:szCs w:val="22"/>
              </w:rPr>
            </w:pPr>
            <w:r w:rsidRPr="008D56DA">
              <w:rPr>
                <w:rFonts w:ascii="Arial Narrow" w:eastAsiaTheme="minorEastAsia" w:hAnsi="Arial Narrow" w:cstheme="minorBidi"/>
                <w:bCs/>
                <w:color w:val="4472C4"/>
                <w:kern w:val="24"/>
                <w:sz w:val="22"/>
                <w:szCs w:val="22"/>
              </w:rPr>
              <w:t>Développer, en direction des enfants et en impliquant les parents, des actions qui favorisent l’équilibre alimentaire, les rythmes de vie et la santé buccodentaire</w:t>
            </w:r>
          </w:p>
          <w:p w:rsidR="00C81148" w:rsidRDefault="00C81148" w:rsidP="0088164A">
            <w:pPr>
              <w:pStyle w:val="NormalWeb"/>
              <w:spacing w:before="6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bCs/>
                <w:kern w:val="24"/>
                <w:sz w:val="22"/>
                <w:szCs w:val="22"/>
              </w:rPr>
            </w:pPr>
          </w:p>
          <w:p w:rsidR="0023294B" w:rsidRPr="0023294B" w:rsidRDefault="0023294B" w:rsidP="00C81148">
            <w:pPr>
              <w:pStyle w:val="NormalWeb"/>
              <w:spacing w:before="60" w:beforeAutospacing="0" w:after="6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</w:pPr>
            <w:r w:rsidRPr="00796F9C"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  <w:t>Favoriser l’aide aux démarches administratives en ligne avec un accompagnement humain pour rendre les personnes autonomes.</w:t>
            </w:r>
          </w:p>
        </w:tc>
      </w:tr>
      <w:tr w:rsidR="0023294B" w:rsidTr="008A5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:rsidR="0023294B" w:rsidRPr="00C81148" w:rsidRDefault="0023294B" w:rsidP="00C81148">
            <w:pPr>
              <w:pStyle w:val="NormalWeb"/>
              <w:spacing w:before="60" w:beforeAutospacing="0" w:afterLines="60" w:after="144" w:afterAutospacing="0"/>
              <w:rPr>
                <w:rFonts w:ascii="Arial Narrow" w:eastAsiaTheme="minorEastAsia" w:hAnsi="Arial Narrow" w:cs="Arial"/>
                <w:b w:val="0"/>
                <w:kern w:val="24"/>
                <w:sz w:val="22"/>
                <w:szCs w:val="22"/>
              </w:rPr>
            </w:pPr>
            <w:r w:rsidRPr="00C81148">
              <w:rPr>
                <w:rFonts w:ascii="Arial Narrow" w:eastAsiaTheme="minorEastAsia" w:hAnsi="Arial Narrow" w:cs="Arial"/>
                <w:b w:val="0"/>
                <w:kern w:val="24"/>
                <w:sz w:val="22"/>
                <w:szCs w:val="22"/>
              </w:rPr>
              <w:t>Renforcer l’information et l’accès effectif aux droits en santé</w:t>
            </w:r>
          </w:p>
        </w:tc>
        <w:tc>
          <w:tcPr>
            <w:tcW w:w="3260" w:type="dxa"/>
          </w:tcPr>
          <w:p w:rsidR="0023294B" w:rsidRPr="00C81148" w:rsidRDefault="0023294B" w:rsidP="00C81148">
            <w:pPr>
              <w:pStyle w:val="NormalWeb"/>
              <w:spacing w:before="60" w:beforeAutospacing="0" w:afterLines="60" w:after="144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="Arial"/>
                <w:kern w:val="24"/>
                <w:sz w:val="22"/>
                <w:szCs w:val="22"/>
              </w:rPr>
            </w:pPr>
            <w:r w:rsidRPr="00C81148">
              <w:rPr>
                <w:rFonts w:ascii="Arial Narrow" w:eastAsiaTheme="minorEastAsia" w:hAnsi="Arial Narrow" w:cs="Arial"/>
                <w:kern w:val="24"/>
                <w:sz w:val="22"/>
                <w:szCs w:val="22"/>
              </w:rPr>
              <w:t xml:space="preserve">Porter une attention particulière, par des actions de proximité et des horaires adaptés, à la santé des femmes (contraception, IVG, santé au travail…) </w:t>
            </w:r>
          </w:p>
        </w:tc>
        <w:tc>
          <w:tcPr>
            <w:tcW w:w="4394" w:type="dxa"/>
            <w:vMerge/>
          </w:tcPr>
          <w:p w:rsidR="0023294B" w:rsidRPr="00796F9C" w:rsidRDefault="0023294B" w:rsidP="00C81148">
            <w:pPr>
              <w:pStyle w:val="NormalWeb"/>
              <w:spacing w:beforeLines="300" w:before="720" w:beforeAutospacing="0" w:afterLines="60" w:after="144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Cs/>
                <w:color w:val="00B050"/>
                <w:kern w:val="24"/>
                <w:sz w:val="22"/>
                <w:szCs w:val="22"/>
              </w:rPr>
            </w:pPr>
          </w:p>
        </w:tc>
      </w:tr>
      <w:tr w:rsidR="0023294B" w:rsidTr="00C16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bottom w:val="single" w:sz="4" w:space="0" w:color="8EAADB" w:themeColor="accent5" w:themeTint="99"/>
            </w:tcBorders>
            <w:vAlign w:val="center"/>
          </w:tcPr>
          <w:p w:rsidR="0023294B" w:rsidRPr="00C81148" w:rsidRDefault="0023294B" w:rsidP="00C81148">
            <w:pPr>
              <w:pStyle w:val="NormalWeb"/>
              <w:spacing w:before="60" w:beforeAutospacing="0" w:afterLines="60" w:after="144" w:afterAutospacing="0"/>
              <w:rPr>
                <w:rFonts w:ascii="Arial Narrow" w:eastAsiaTheme="minorEastAsia" w:hAnsi="Arial Narrow" w:cs="Arial"/>
                <w:b w:val="0"/>
                <w:kern w:val="24"/>
                <w:sz w:val="22"/>
                <w:szCs w:val="22"/>
              </w:rPr>
            </w:pPr>
            <w:r w:rsidRPr="00C81148">
              <w:rPr>
                <w:rFonts w:ascii="Arial Narrow" w:eastAsiaTheme="minorEastAsia" w:hAnsi="Arial Narrow" w:cs="Arial"/>
                <w:b w:val="0"/>
                <w:kern w:val="24"/>
                <w:sz w:val="22"/>
                <w:szCs w:val="22"/>
              </w:rPr>
              <w:t>Renforcer l’accès à la prévention et aux soins</w:t>
            </w:r>
          </w:p>
        </w:tc>
        <w:tc>
          <w:tcPr>
            <w:tcW w:w="3260" w:type="dxa"/>
            <w:tcBorders>
              <w:bottom w:val="single" w:sz="4" w:space="0" w:color="8EAADB" w:themeColor="accent5" w:themeTint="99"/>
            </w:tcBorders>
          </w:tcPr>
          <w:p w:rsidR="0023294B" w:rsidRPr="00C81148" w:rsidRDefault="0023294B" w:rsidP="00C81148">
            <w:pPr>
              <w:pStyle w:val="NormalWeb"/>
              <w:spacing w:beforeLines="300" w:before="720" w:beforeAutospacing="0" w:afterLines="60" w:after="144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kern w:val="24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bottom w:val="single" w:sz="4" w:space="0" w:color="8EAADB" w:themeColor="accent5" w:themeTint="99"/>
            </w:tcBorders>
          </w:tcPr>
          <w:p w:rsidR="0023294B" w:rsidRDefault="0023294B" w:rsidP="00C81148">
            <w:pPr>
              <w:pStyle w:val="NormalWeb"/>
              <w:spacing w:beforeLines="300" w:before="720" w:beforeAutospacing="0" w:afterLines="60" w:after="144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bCs/>
                <w:kern w:val="24"/>
                <w:sz w:val="22"/>
                <w:szCs w:val="22"/>
              </w:rPr>
            </w:pPr>
          </w:p>
        </w:tc>
      </w:tr>
      <w:tr w:rsidR="0023294B" w:rsidRPr="008D56DA" w:rsidTr="00C81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shd w:val="clear" w:color="auto" w:fill="4472C4"/>
          </w:tcPr>
          <w:p w:rsidR="0023294B" w:rsidRPr="008D56DA" w:rsidRDefault="006E3B2F" w:rsidP="006E3B2F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 w:line="216" w:lineRule="auto"/>
              <w:rPr>
                <w:rFonts w:ascii="Arial" w:eastAsiaTheme="minorEastAsia" w:hAnsi="Arial" w:cs="Arial"/>
                <w:b w:val="0"/>
                <w:bCs w:val="0"/>
                <w:color w:val="FFFFFF" w:themeColor="background1"/>
                <w:kern w:val="24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color w:val="FFFFFF" w:themeColor="background1"/>
                <w:kern w:val="24"/>
                <w:sz w:val="22"/>
                <w:szCs w:val="22"/>
              </w:rPr>
              <w:t>Favoriser l’accès aux droits</w:t>
            </w:r>
          </w:p>
        </w:tc>
      </w:tr>
      <w:tr w:rsidR="00CC6A32" w:rsidRPr="0023294B" w:rsidTr="00052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:rsidR="00CC6A32" w:rsidRDefault="00CC6A32" w:rsidP="00C81148">
            <w:pPr>
              <w:pStyle w:val="NormalWeb"/>
              <w:spacing w:beforeLines="60" w:before="144" w:beforeAutospacing="0" w:after="300" w:afterAutospacing="0"/>
              <w:rPr>
                <w:rFonts w:ascii="Arial Narrow" w:eastAsiaTheme="minorEastAsia" w:hAnsi="Arial Narrow" w:cstheme="minorBidi"/>
                <w:b w:val="0"/>
                <w:bCs w:val="0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 w:val="0"/>
                <w:bCs w:val="0"/>
                <w:kern w:val="24"/>
                <w:sz w:val="22"/>
                <w:szCs w:val="22"/>
              </w:rPr>
              <w:t>Informer sur les droits</w:t>
            </w:r>
          </w:p>
        </w:tc>
        <w:tc>
          <w:tcPr>
            <w:tcW w:w="3260" w:type="dxa"/>
          </w:tcPr>
          <w:p w:rsidR="00CC6A32" w:rsidRPr="008A56C4" w:rsidRDefault="00CC6A32" w:rsidP="00C81148">
            <w:pPr>
              <w:pStyle w:val="NormalWeb"/>
              <w:spacing w:beforeLines="60" w:before="144" w:beforeAutospacing="0" w:after="30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="Arial"/>
                <w:bCs/>
                <w:kern w:val="24"/>
                <w:sz w:val="22"/>
                <w:szCs w:val="22"/>
              </w:rPr>
            </w:pPr>
          </w:p>
        </w:tc>
        <w:tc>
          <w:tcPr>
            <w:tcW w:w="4394" w:type="dxa"/>
          </w:tcPr>
          <w:p w:rsidR="00CC6A32" w:rsidRPr="0023294B" w:rsidRDefault="00CC6A32" w:rsidP="0088164A">
            <w:pPr>
              <w:pStyle w:val="NormalWeb"/>
              <w:spacing w:beforeLines="60" w:before="144" w:beforeAutospacing="0" w:after="4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  <w:t>Favoriser l’aide aux démarches administratives en ligne avec un accompagnement humain pour rendre les personnes autonomes</w:t>
            </w:r>
          </w:p>
        </w:tc>
      </w:tr>
    </w:tbl>
    <w:p w:rsidR="00CC6A32" w:rsidRDefault="00CC6A32"/>
    <w:tbl>
      <w:tblPr>
        <w:tblStyle w:val="TableauGrille4-Accentuation5"/>
        <w:tblW w:w="10489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3C6E7"/>
        <w:tblLook w:val="04A0" w:firstRow="1" w:lastRow="0" w:firstColumn="1" w:lastColumn="0" w:noHBand="0" w:noVBand="1"/>
      </w:tblPr>
      <w:tblGrid>
        <w:gridCol w:w="2835"/>
        <w:gridCol w:w="3402"/>
        <w:gridCol w:w="4252"/>
      </w:tblGrid>
      <w:tr w:rsidR="00CC6A32" w:rsidRPr="008D56DA" w:rsidTr="00C81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B3C6E7"/>
            <w:vAlign w:val="center"/>
          </w:tcPr>
          <w:p w:rsidR="00CC6A32" w:rsidRPr="008D56DA" w:rsidRDefault="00CC6A32" w:rsidP="000522C8">
            <w:pPr>
              <w:pStyle w:val="NormalWeb"/>
              <w:spacing w:before="120" w:beforeAutospacing="0" w:after="120" w:afterAutospacing="0" w:line="216" w:lineRule="auto"/>
              <w:jc w:val="center"/>
              <w:rPr>
                <w:rFonts w:ascii="Arial Narrow" w:eastAsiaTheme="minorEastAsia" w:hAnsi="Arial Narrow" w:cstheme="minorBidi"/>
                <w:kern w:val="24"/>
                <w:sz w:val="22"/>
                <w:szCs w:val="22"/>
              </w:rPr>
            </w:pPr>
            <w:r w:rsidRPr="008D56DA">
              <w:rPr>
                <w:rFonts w:ascii="Arial" w:eastAsiaTheme="minorEastAsia" w:hAnsi="Arial" w:cs="Arial"/>
                <w:kern w:val="24"/>
                <w:sz w:val="22"/>
                <w:szCs w:val="22"/>
              </w:rPr>
              <w:t>Objectifs opérationnels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B3C6E7"/>
            <w:vAlign w:val="center"/>
          </w:tcPr>
          <w:p w:rsidR="00CC6A32" w:rsidRPr="008D56DA" w:rsidRDefault="00CC6A32" w:rsidP="000522C8">
            <w:pPr>
              <w:pStyle w:val="NormalWeb"/>
              <w:spacing w:before="120" w:beforeAutospacing="0" w:after="120" w:afterAutospacing="0"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kern w:val="24"/>
                <w:sz w:val="22"/>
                <w:szCs w:val="22"/>
              </w:rPr>
            </w:pPr>
            <w:r w:rsidRPr="008D56DA">
              <w:rPr>
                <w:rFonts w:ascii="Arial" w:eastAsiaTheme="minorEastAsia" w:hAnsi="Arial" w:cs="Arial"/>
                <w:kern w:val="24"/>
                <w:sz w:val="22"/>
                <w:szCs w:val="22"/>
              </w:rPr>
              <w:t>Prise en compte de l’égalité Femme/Homme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3C6E7"/>
            <w:vAlign w:val="center"/>
          </w:tcPr>
          <w:p w:rsidR="00CC6A32" w:rsidRPr="008D56DA" w:rsidRDefault="00CC6A32" w:rsidP="00454705">
            <w:pPr>
              <w:pStyle w:val="NormalWeb"/>
              <w:spacing w:before="120" w:beforeAutospacing="0" w:after="120" w:afterAutospacing="0"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kern w:val="24"/>
                <w:sz w:val="22"/>
                <w:szCs w:val="22"/>
              </w:rPr>
            </w:pPr>
            <w:r w:rsidRPr="008D56DA">
              <w:rPr>
                <w:rFonts w:ascii="Arial" w:eastAsiaTheme="minorEastAsia" w:hAnsi="Arial" w:cs="Arial"/>
                <w:kern w:val="24"/>
                <w:sz w:val="22"/>
                <w:szCs w:val="22"/>
              </w:rPr>
              <w:t>Préconisations des Conseils citoyens</w:t>
            </w:r>
          </w:p>
          <w:p w:rsidR="00CC6A32" w:rsidRPr="008D56DA" w:rsidRDefault="00CC6A32" w:rsidP="00130846">
            <w:pPr>
              <w:pStyle w:val="NormalWeb"/>
              <w:spacing w:before="0" w:beforeAutospacing="0" w:after="60" w:afterAutospacing="0"/>
              <w:ind w:left="-1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 w:val="0"/>
                <w:color w:val="4472C4"/>
                <w:kern w:val="24"/>
                <w:sz w:val="22"/>
                <w:szCs w:val="22"/>
              </w:rPr>
            </w:pPr>
            <w:r w:rsidRPr="008D56DA">
              <w:rPr>
                <w:rFonts w:ascii="Arial" w:eastAsiaTheme="minorEastAsia" w:hAnsi="Arial" w:cs="Arial"/>
                <w:b w:val="0"/>
                <w:color w:val="7030A0"/>
                <w:kern w:val="24"/>
                <w:sz w:val="20"/>
                <w:szCs w:val="20"/>
              </w:rPr>
              <w:t xml:space="preserve">- </w:t>
            </w:r>
            <w:r w:rsidRPr="008D56DA">
              <w:rPr>
                <w:rFonts w:ascii="Arial Narrow" w:eastAsiaTheme="minorEastAsia" w:hAnsi="Arial Narrow" w:cstheme="minorBidi"/>
                <w:b w:val="0"/>
                <w:color w:val="4472C4"/>
                <w:kern w:val="24"/>
                <w:sz w:val="22"/>
                <w:szCs w:val="22"/>
              </w:rPr>
              <w:t>Clou Bouchet-Tour Chabot Gavacherie</w:t>
            </w:r>
          </w:p>
          <w:p w:rsidR="00CC6A32" w:rsidRPr="008D56DA" w:rsidRDefault="00CC6A32" w:rsidP="00130846">
            <w:pPr>
              <w:pStyle w:val="NormalWeb"/>
              <w:spacing w:before="0" w:beforeAutospacing="0" w:after="60" w:afterAutospacing="0"/>
              <w:ind w:left="-1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 w:val="0"/>
                <w:kern w:val="24"/>
                <w:sz w:val="22"/>
                <w:szCs w:val="22"/>
              </w:rPr>
            </w:pPr>
            <w:r w:rsidRPr="008D56DA">
              <w:rPr>
                <w:rFonts w:ascii="Arial" w:eastAsiaTheme="minorEastAsia" w:hAnsi="Arial" w:cs="Arial"/>
                <w:b w:val="0"/>
                <w:bCs w:val="0"/>
                <w:color w:val="538135" w:themeColor="accent6" w:themeShade="BF"/>
                <w:kern w:val="24"/>
                <w:sz w:val="20"/>
                <w:szCs w:val="20"/>
              </w:rPr>
              <w:t>-</w:t>
            </w:r>
            <w:r w:rsidRPr="008D56DA">
              <w:rPr>
                <w:rFonts w:ascii="Arial" w:eastAsiaTheme="minorEastAsia" w:hAnsi="Arial" w:cs="Arial"/>
                <w:b w:val="0"/>
                <w:color w:val="538135" w:themeColor="accent6" w:themeShade="BF"/>
                <w:kern w:val="24"/>
                <w:sz w:val="20"/>
                <w:szCs w:val="20"/>
              </w:rPr>
              <w:t xml:space="preserve"> Pontreau-Colline St André</w:t>
            </w:r>
          </w:p>
        </w:tc>
      </w:tr>
      <w:tr w:rsidR="001E487E" w:rsidRPr="00AB297C" w:rsidTr="00C81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E487E" w:rsidRPr="00900FC0" w:rsidRDefault="001E487E" w:rsidP="000522C8">
            <w:pPr>
              <w:pStyle w:val="NormalWeb"/>
              <w:spacing w:before="120" w:beforeAutospacing="0" w:after="120" w:afterAutospacing="0" w:line="216" w:lineRule="auto"/>
              <w:jc w:val="center"/>
              <w:rPr>
                <w:rFonts w:ascii="Arial" w:eastAsiaTheme="minorEastAsia" w:hAnsi="Arial" w:cs="Arial"/>
                <w:kern w:val="24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E487E" w:rsidRPr="00900FC0" w:rsidRDefault="001E487E" w:rsidP="000522C8">
            <w:pPr>
              <w:pStyle w:val="NormalWeb"/>
              <w:spacing w:before="120" w:beforeAutospacing="0" w:after="120" w:afterAutospacing="0"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kern w:val="24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E487E" w:rsidRPr="00900FC0" w:rsidRDefault="001E487E" w:rsidP="000522C8">
            <w:pPr>
              <w:pStyle w:val="NormalWeb"/>
              <w:spacing w:before="120" w:beforeAutospacing="0" w:after="120" w:afterAutospacing="0"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kern w:val="24"/>
                <w:sz w:val="22"/>
                <w:szCs w:val="22"/>
              </w:rPr>
            </w:pPr>
          </w:p>
        </w:tc>
      </w:tr>
      <w:tr w:rsidR="001E487E" w:rsidRPr="008D56DA" w:rsidTr="00C81148">
        <w:trPr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3"/>
            <w:shd w:val="clear" w:color="auto" w:fill="4472C4"/>
          </w:tcPr>
          <w:p w:rsidR="001E487E" w:rsidRPr="008D56DA" w:rsidRDefault="00B234DD" w:rsidP="001E487E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 w:line="216" w:lineRule="auto"/>
              <w:rPr>
                <w:rFonts w:ascii="Arial" w:eastAsiaTheme="minorEastAsia" w:hAnsi="Arial" w:cs="Arial"/>
                <w:b w:val="0"/>
                <w:bCs w:val="0"/>
                <w:color w:val="FFFFFF" w:themeColor="background1"/>
                <w:kern w:val="24"/>
                <w:sz w:val="22"/>
                <w:szCs w:val="22"/>
              </w:rPr>
            </w:pPr>
            <w:r w:rsidRPr="008D56DA">
              <w:rPr>
                <w:rFonts w:ascii="Arial" w:eastAsiaTheme="minorEastAsia" w:hAnsi="Arial" w:cs="Arial"/>
                <w:b w:val="0"/>
                <w:bCs w:val="0"/>
                <w:color w:val="FFFFFF" w:themeColor="background1"/>
                <w:kern w:val="24"/>
                <w:sz w:val="22"/>
                <w:szCs w:val="22"/>
              </w:rPr>
              <w:t>Renforcer la cohésion sociale et développer les initiatives</w:t>
            </w:r>
          </w:p>
        </w:tc>
      </w:tr>
      <w:tr w:rsidR="001E487E" w:rsidRPr="0023294B" w:rsidTr="001E487E">
        <w:tblPrEx>
          <w:jc w:val="left"/>
          <w:tblBorders>
            <w:top w:val="single" w:sz="4" w:space="0" w:color="8EAADB" w:themeColor="accent5" w:themeTint="99"/>
            <w:left w:val="single" w:sz="4" w:space="0" w:color="8EAADB" w:themeColor="accent5" w:themeTint="99"/>
            <w:bottom w:val="single" w:sz="4" w:space="0" w:color="8EAADB" w:themeColor="accent5" w:themeTint="99"/>
            <w:right w:val="single" w:sz="4" w:space="0" w:color="8EAADB" w:themeColor="accent5" w:themeTint="99"/>
            <w:insideH w:val="single" w:sz="4" w:space="0" w:color="8EAADB" w:themeColor="accent5" w:themeTint="99"/>
            <w:insideV w:val="single" w:sz="4" w:space="0" w:color="8EAADB" w:themeColor="accent5" w:themeTint="99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1E487E" w:rsidRDefault="00B234DD" w:rsidP="00C81148">
            <w:pPr>
              <w:pStyle w:val="NormalWeb"/>
              <w:spacing w:beforeLines="60" w:before="144" w:beforeAutospacing="0" w:afterLines="60" w:after="144" w:afterAutospacing="0"/>
              <w:rPr>
                <w:rFonts w:ascii="Arial Narrow" w:eastAsiaTheme="minorEastAsia" w:hAnsi="Arial Narrow" w:cstheme="minorBidi"/>
                <w:b w:val="0"/>
                <w:bCs w:val="0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 w:val="0"/>
                <w:bCs w:val="0"/>
                <w:kern w:val="24"/>
                <w:sz w:val="22"/>
                <w:szCs w:val="22"/>
              </w:rPr>
              <w:t>Favoriser l’accès au sport, à la culture et aux loisirs</w:t>
            </w:r>
          </w:p>
        </w:tc>
        <w:tc>
          <w:tcPr>
            <w:tcW w:w="3402" w:type="dxa"/>
          </w:tcPr>
          <w:p w:rsidR="001E487E" w:rsidRPr="008A56C4" w:rsidRDefault="001E487E" w:rsidP="00C81148">
            <w:pPr>
              <w:pStyle w:val="NormalWeb"/>
              <w:spacing w:beforeLines="60" w:before="144" w:beforeAutospacing="0" w:afterLines="60" w:after="144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="Arial"/>
                <w:bCs/>
                <w:kern w:val="24"/>
                <w:sz w:val="22"/>
                <w:szCs w:val="22"/>
              </w:rPr>
            </w:pPr>
          </w:p>
        </w:tc>
        <w:tc>
          <w:tcPr>
            <w:tcW w:w="4252" w:type="dxa"/>
          </w:tcPr>
          <w:p w:rsidR="00B234DD" w:rsidRPr="00B234DD" w:rsidRDefault="00B234DD" w:rsidP="00130846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</w:pPr>
            <w:r w:rsidRPr="00B234DD"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  <w:t>Développer des actions, des initiatives visant à aller « chercher » le public enfants/jeunes du quartier prioritaire.</w:t>
            </w:r>
          </w:p>
          <w:p w:rsidR="00B234DD" w:rsidRPr="00B234DD" w:rsidRDefault="00B234DD" w:rsidP="00130846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</w:pPr>
            <w:r w:rsidRPr="00B234DD"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  <w:t xml:space="preserve">Mettre en place des temps de découverte,              pour des activités (sportives et culturelles), gratuits et sans engagement. </w:t>
            </w:r>
          </w:p>
          <w:p w:rsidR="00B234DD" w:rsidRPr="00B234DD" w:rsidRDefault="00B234DD" w:rsidP="00130846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</w:pPr>
            <w:r w:rsidRPr="00B234DD"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  <w:t xml:space="preserve">Développer des échanges de services                   (garde d’enfants, atelier lecture pour les               adultes primo-arrivants et autres). </w:t>
            </w:r>
          </w:p>
          <w:p w:rsidR="00B234DD" w:rsidRPr="0023294B" w:rsidRDefault="00B234DD" w:rsidP="00130846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</w:pPr>
            <w:r w:rsidRPr="00B234DD"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  <w:t xml:space="preserve">Développer des actions permettant à                         des habitants de mettre en avant/de                         faire découvrir leurs cultures. </w:t>
            </w:r>
          </w:p>
        </w:tc>
      </w:tr>
      <w:tr w:rsidR="00B234DD" w:rsidRPr="0023294B" w:rsidTr="00580139">
        <w:tblPrEx>
          <w:jc w:val="left"/>
          <w:tblBorders>
            <w:top w:val="single" w:sz="4" w:space="0" w:color="8EAADB" w:themeColor="accent5" w:themeTint="99"/>
            <w:left w:val="single" w:sz="4" w:space="0" w:color="8EAADB" w:themeColor="accent5" w:themeTint="99"/>
            <w:bottom w:val="single" w:sz="4" w:space="0" w:color="8EAADB" w:themeColor="accent5" w:themeTint="99"/>
            <w:right w:val="single" w:sz="4" w:space="0" w:color="8EAADB" w:themeColor="accent5" w:themeTint="99"/>
            <w:insideH w:val="single" w:sz="4" w:space="0" w:color="8EAADB" w:themeColor="accent5" w:themeTint="99"/>
            <w:insideV w:val="single" w:sz="4" w:space="0" w:color="8EAADB" w:themeColor="accent5" w:themeTint="99"/>
          </w:tblBorders>
          <w:shd w:val="clear" w:color="auto" w:fill="auto"/>
        </w:tblPrEx>
        <w:trPr>
          <w:trHeight w:val="1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234DD" w:rsidRDefault="00B234DD" w:rsidP="00C81148">
            <w:pPr>
              <w:pStyle w:val="NormalWeb"/>
              <w:spacing w:beforeLines="60" w:before="144" w:beforeAutospacing="0" w:afterLines="60" w:after="144" w:afterAutospacing="0"/>
              <w:rPr>
                <w:rFonts w:ascii="Arial Narrow" w:eastAsiaTheme="minorEastAsia" w:hAnsi="Arial Narrow" w:cstheme="minorBidi"/>
                <w:b w:val="0"/>
                <w:bCs w:val="0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 w:val="0"/>
                <w:bCs w:val="0"/>
                <w:kern w:val="24"/>
                <w:sz w:val="22"/>
                <w:szCs w:val="22"/>
              </w:rPr>
              <w:t xml:space="preserve">Développer le lien social et intergénérationnel </w:t>
            </w:r>
          </w:p>
        </w:tc>
        <w:tc>
          <w:tcPr>
            <w:tcW w:w="3402" w:type="dxa"/>
          </w:tcPr>
          <w:p w:rsidR="00B234DD" w:rsidRPr="008A56C4" w:rsidRDefault="00B234DD" w:rsidP="00C81148">
            <w:pPr>
              <w:pStyle w:val="NormalWeb"/>
              <w:spacing w:beforeLines="60" w:before="144" w:beforeAutospacing="0" w:afterLines="60" w:after="144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="Arial"/>
                <w:bCs/>
                <w:kern w:val="24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B234DD" w:rsidRPr="00B234DD" w:rsidRDefault="00B03760" w:rsidP="00B0376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Cs/>
                <w:color w:val="4472C4"/>
                <w:kern w:val="24"/>
                <w:sz w:val="22"/>
                <w:szCs w:val="22"/>
              </w:rPr>
              <w:t>En transversal à cet objectif, d</w:t>
            </w:r>
            <w:r w:rsidR="005E48DC" w:rsidRPr="008D56DA">
              <w:rPr>
                <w:rFonts w:ascii="Arial Narrow" w:eastAsiaTheme="minorEastAsia" w:hAnsi="Arial Narrow" w:cstheme="minorBidi"/>
                <w:bCs/>
                <w:color w:val="4472C4"/>
                <w:kern w:val="24"/>
                <w:sz w:val="22"/>
                <w:szCs w:val="22"/>
              </w:rPr>
              <w:t>évelopper une action accessible, fédératrice, visible (</w:t>
            </w:r>
            <w:r w:rsidR="005E48DC" w:rsidRPr="0088164A">
              <w:rPr>
                <w:rFonts w:ascii="Arial Narrow" w:eastAsiaTheme="minorEastAsia" w:hAnsi="Arial Narrow" w:cstheme="minorBidi"/>
                <w:bCs/>
                <w:i/>
                <w:color w:val="4472C4"/>
                <w:kern w:val="24"/>
                <w:sz w:val="22"/>
                <w:szCs w:val="22"/>
              </w:rPr>
              <w:t>ex. flash mob</w:t>
            </w:r>
            <w:r w:rsidR="005E48DC" w:rsidRPr="008D56DA">
              <w:rPr>
                <w:rFonts w:ascii="Arial Narrow" w:eastAsiaTheme="minorEastAsia" w:hAnsi="Arial Narrow" w:cstheme="minorBidi"/>
                <w:bCs/>
                <w:color w:val="4472C4"/>
                <w:kern w:val="24"/>
                <w:sz w:val="22"/>
                <w:szCs w:val="22"/>
              </w:rPr>
              <w:t>), conv</w:t>
            </w:r>
            <w:r w:rsidR="0088164A">
              <w:rPr>
                <w:rFonts w:ascii="Arial Narrow" w:eastAsiaTheme="minorEastAsia" w:hAnsi="Arial Narrow" w:cstheme="minorBidi"/>
                <w:bCs/>
                <w:color w:val="4472C4"/>
                <w:kern w:val="24"/>
                <w:sz w:val="22"/>
                <w:szCs w:val="22"/>
              </w:rPr>
              <w:t>iviale et intergénérationnelle.</w:t>
            </w:r>
          </w:p>
        </w:tc>
      </w:tr>
      <w:tr w:rsidR="00C81148" w:rsidRPr="0023294B" w:rsidTr="00580139">
        <w:tblPrEx>
          <w:jc w:val="left"/>
          <w:tblBorders>
            <w:top w:val="single" w:sz="4" w:space="0" w:color="8EAADB" w:themeColor="accent5" w:themeTint="99"/>
            <w:left w:val="single" w:sz="4" w:space="0" w:color="8EAADB" w:themeColor="accent5" w:themeTint="99"/>
            <w:bottom w:val="single" w:sz="4" w:space="0" w:color="8EAADB" w:themeColor="accent5" w:themeTint="99"/>
            <w:right w:val="single" w:sz="4" w:space="0" w:color="8EAADB" w:themeColor="accent5" w:themeTint="99"/>
            <w:insideH w:val="single" w:sz="4" w:space="0" w:color="8EAADB" w:themeColor="accent5" w:themeTint="99"/>
            <w:insideV w:val="single" w:sz="4" w:space="0" w:color="8EAADB" w:themeColor="accent5" w:themeTint="99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1729DE" w:rsidRPr="001729DE" w:rsidRDefault="001729DE" w:rsidP="001729DE">
            <w:pPr>
              <w:pStyle w:val="NormalWeb"/>
              <w:spacing w:before="0" w:beforeAutospacing="0" w:after="0" w:afterAutospacing="0"/>
              <w:rPr>
                <w:rFonts w:ascii="Arial Narrow" w:eastAsiaTheme="minorEastAsia" w:hAnsi="Arial Narrow" w:cstheme="minorBidi"/>
                <w:b w:val="0"/>
                <w:bCs w:val="0"/>
                <w:kern w:val="24"/>
                <w:sz w:val="22"/>
                <w:szCs w:val="22"/>
              </w:rPr>
            </w:pPr>
            <w:r w:rsidRPr="001729DE">
              <w:rPr>
                <w:rFonts w:ascii="Arial Narrow" w:eastAsiaTheme="minorEastAsia" w:hAnsi="Arial Narrow" w:cstheme="minorBidi"/>
                <w:b w:val="0"/>
                <w:bCs w:val="0"/>
                <w:kern w:val="24"/>
                <w:sz w:val="22"/>
                <w:szCs w:val="22"/>
              </w:rPr>
              <w:t xml:space="preserve">Accompagner l’émergence et le </w:t>
            </w:r>
          </w:p>
          <w:p w:rsidR="00C81148" w:rsidRPr="001729DE" w:rsidRDefault="001729DE" w:rsidP="001729DE">
            <w:pPr>
              <w:pStyle w:val="NormalWeb"/>
              <w:spacing w:before="0" w:beforeAutospacing="0" w:after="0" w:afterAutospacing="0"/>
              <w:rPr>
                <w:rFonts w:ascii="Arial Narrow" w:eastAsiaTheme="minorEastAsia" w:hAnsi="Arial Narrow" w:cstheme="minorBidi"/>
                <w:b w:val="0"/>
                <w:bCs w:val="0"/>
                <w:kern w:val="24"/>
                <w:sz w:val="22"/>
                <w:szCs w:val="22"/>
              </w:rPr>
            </w:pPr>
            <w:r w:rsidRPr="001729DE">
              <w:rPr>
                <w:rFonts w:ascii="Arial Narrow" w:eastAsiaTheme="minorEastAsia" w:hAnsi="Arial Narrow" w:cstheme="minorBidi"/>
                <w:b w:val="0"/>
                <w:bCs w:val="0"/>
                <w:kern w:val="24"/>
                <w:sz w:val="22"/>
                <w:szCs w:val="22"/>
              </w:rPr>
              <w:t>développement des projets des habitants </w:t>
            </w:r>
          </w:p>
        </w:tc>
        <w:tc>
          <w:tcPr>
            <w:tcW w:w="3402" w:type="dxa"/>
          </w:tcPr>
          <w:p w:rsidR="00C81148" w:rsidRPr="008A56C4" w:rsidRDefault="00C81148" w:rsidP="00C81148">
            <w:pPr>
              <w:pStyle w:val="NormalWeb"/>
              <w:spacing w:beforeLines="60" w:before="144" w:beforeAutospacing="0" w:afterLines="60" w:after="144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="Arial"/>
                <w:bCs/>
                <w:kern w:val="24"/>
                <w:sz w:val="22"/>
                <w:szCs w:val="22"/>
              </w:rPr>
            </w:pPr>
          </w:p>
        </w:tc>
        <w:tc>
          <w:tcPr>
            <w:tcW w:w="4252" w:type="dxa"/>
          </w:tcPr>
          <w:p w:rsidR="00C81148" w:rsidRPr="00B234DD" w:rsidRDefault="00C81148" w:rsidP="00C81148">
            <w:pPr>
              <w:pStyle w:val="NormalWeb"/>
              <w:spacing w:beforeLines="60" w:before="144" w:beforeAutospacing="0" w:afterLines="60" w:after="144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</w:pPr>
          </w:p>
        </w:tc>
      </w:tr>
      <w:tr w:rsidR="00C81148" w:rsidRPr="008D56DA" w:rsidTr="00580139">
        <w:tblPrEx>
          <w:jc w:val="left"/>
          <w:tblBorders>
            <w:top w:val="single" w:sz="4" w:space="0" w:color="8EAADB" w:themeColor="accent5" w:themeTint="99"/>
            <w:left w:val="single" w:sz="4" w:space="0" w:color="8EAADB" w:themeColor="accent5" w:themeTint="99"/>
            <w:bottom w:val="single" w:sz="4" w:space="0" w:color="8EAADB" w:themeColor="accent5" w:themeTint="99"/>
            <w:right w:val="single" w:sz="4" w:space="0" w:color="8EAADB" w:themeColor="accent5" w:themeTint="99"/>
            <w:insideH w:val="single" w:sz="4" w:space="0" w:color="8EAADB" w:themeColor="accent5" w:themeTint="99"/>
            <w:insideV w:val="single" w:sz="4" w:space="0" w:color="8EAADB" w:themeColor="accent5" w:themeTint="99"/>
          </w:tblBorders>
          <w:shd w:val="clear" w:color="auto" w:fill="auto"/>
        </w:tblPrEx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3"/>
            <w:shd w:val="clear" w:color="auto" w:fill="4472C4"/>
            <w:vAlign w:val="center"/>
          </w:tcPr>
          <w:p w:rsidR="00885972" w:rsidRPr="008D56DA" w:rsidRDefault="00885972" w:rsidP="008D56DA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 w:line="216" w:lineRule="auto"/>
              <w:rPr>
                <w:rFonts w:ascii="Arial" w:eastAsiaTheme="minorEastAsia" w:hAnsi="Arial" w:cs="Arial"/>
                <w:b w:val="0"/>
                <w:bCs w:val="0"/>
                <w:color w:val="FFFFFF" w:themeColor="background1"/>
                <w:kern w:val="24"/>
                <w:sz w:val="22"/>
                <w:szCs w:val="22"/>
              </w:rPr>
            </w:pPr>
            <w:r w:rsidRPr="008D56DA">
              <w:rPr>
                <w:rFonts w:ascii="Arial" w:eastAsiaTheme="minorEastAsia" w:hAnsi="Arial" w:cs="Arial"/>
                <w:b w:val="0"/>
                <w:bCs w:val="0"/>
                <w:color w:val="FFFFFF" w:themeColor="background1"/>
                <w:kern w:val="24"/>
                <w:sz w:val="22"/>
                <w:szCs w:val="22"/>
              </w:rPr>
              <w:t>Préven</w:t>
            </w:r>
            <w:r w:rsidR="00580139" w:rsidRPr="008D56DA">
              <w:rPr>
                <w:rFonts w:ascii="Arial" w:eastAsiaTheme="minorEastAsia" w:hAnsi="Arial" w:cs="Arial"/>
                <w:b w:val="0"/>
                <w:bCs w:val="0"/>
                <w:color w:val="FFFFFF" w:themeColor="background1"/>
                <w:kern w:val="24"/>
                <w:sz w:val="22"/>
                <w:szCs w:val="22"/>
              </w:rPr>
              <w:t>ir et agir contre la délinquance</w:t>
            </w:r>
          </w:p>
        </w:tc>
      </w:tr>
      <w:tr w:rsidR="00C81148" w:rsidRPr="0023294B" w:rsidTr="00704013">
        <w:tblPrEx>
          <w:jc w:val="left"/>
          <w:tblBorders>
            <w:top w:val="single" w:sz="4" w:space="0" w:color="8EAADB" w:themeColor="accent5" w:themeTint="99"/>
            <w:left w:val="single" w:sz="4" w:space="0" w:color="8EAADB" w:themeColor="accent5" w:themeTint="99"/>
            <w:bottom w:val="single" w:sz="4" w:space="0" w:color="8EAADB" w:themeColor="accent5" w:themeTint="99"/>
            <w:right w:val="single" w:sz="4" w:space="0" w:color="8EAADB" w:themeColor="accent5" w:themeTint="99"/>
            <w:insideH w:val="single" w:sz="4" w:space="0" w:color="8EAADB" w:themeColor="accent5" w:themeTint="99"/>
            <w:insideV w:val="single" w:sz="4" w:space="0" w:color="8EAADB" w:themeColor="accent5" w:themeTint="99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single" w:sz="4" w:space="0" w:color="8EAADB" w:themeColor="accent5" w:themeTint="99"/>
            </w:tcBorders>
            <w:vAlign w:val="center"/>
          </w:tcPr>
          <w:p w:rsidR="00C81148" w:rsidRPr="008D56DA" w:rsidRDefault="00885972" w:rsidP="001E487E">
            <w:pPr>
              <w:pStyle w:val="NormalWeb"/>
              <w:spacing w:before="120" w:after="120" w:line="216" w:lineRule="auto"/>
              <w:rPr>
                <w:rFonts w:ascii="Arial Narrow" w:eastAsiaTheme="minorEastAsia" w:hAnsi="Arial Narrow" w:cstheme="minorBidi"/>
                <w:b w:val="0"/>
                <w:bCs w:val="0"/>
                <w:kern w:val="24"/>
                <w:sz w:val="22"/>
                <w:szCs w:val="22"/>
              </w:rPr>
            </w:pPr>
            <w:r w:rsidRPr="00885972">
              <w:rPr>
                <w:rFonts w:ascii="Arial Narrow" w:eastAsiaTheme="minorEastAsia" w:hAnsi="Arial Narrow" w:cstheme="minorBidi"/>
                <w:b w:val="0"/>
                <w:bCs w:val="0"/>
                <w:kern w:val="24"/>
                <w:sz w:val="22"/>
                <w:szCs w:val="22"/>
              </w:rPr>
              <w:t>Favoriser le civisme</w:t>
            </w:r>
          </w:p>
        </w:tc>
        <w:tc>
          <w:tcPr>
            <w:tcW w:w="3402" w:type="dxa"/>
            <w:tcBorders>
              <w:bottom w:val="single" w:sz="4" w:space="0" w:color="8EAADB" w:themeColor="accent5" w:themeTint="99"/>
            </w:tcBorders>
          </w:tcPr>
          <w:p w:rsidR="00885972" w:rsidRPr="00885972" w:rsidRDefault="00885972" w:rsidP="008D56DA">
            <w:pPr>
              <w:pStyle w:val="NormalWeb"/>
              <w:spacing w:before="6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kern w:val="24"/>
                <w:sz w:val="22"/>
                <w:szCs w:val="22"/>
              </w:rPr>
            </w:pPr>
            <w:r w:rsidRPr="00885972">
              <w:rPr>
                <w:rFonts w:ascii="Arial Narrow" w:eastAsiaTheme="minorEastAsia" w:hAnsi="Arial Narrow"/>
                <w:kern w:val="24"/>
                <w:sz w:val="22"/>
                <w:szCs w:val="22"/>
              </w:rPr>
              <w:t>- Prévenir les comportements sexistes</w:t>
            </w:r>
          </w:p>
          <w:p w:rsidR="00C81148" w:rsidRPr="008D56DA" w:rsidRDefault="008D56DA" w:rsidP="008D56DA">
            <w:pPr>
              <w:pStyle w:val="NormalWeb"/>
              <w:spacing w:before="6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kern w:val="24"/>
                <w:sz w:val="22"/>
                <w:szCs w:val="22"/>
              </w:rPr>
              <w:t xml:space="preserve">- </w:t>
            </w:r>
            <w:r w:rsidR="00885972" w:rsidRPr="00885972">
              <w:rPr>
                <w:rFonts w:ascii="Arial Narrow" w:eastAsiaTheme="minorEastAsia" w:hAnsi="Arial Narrow"/>
                <w:kern w:val="24"/>
                <w:sz w:val="22"/>
                <w:szCs w:val="22"/>
              </w:rPr>
              <w:t xml:space="preserve">Lutter contre </w:t>
            </w:r>
            <w:r>
              <w:rPr>
                <w:rFonts w:ascii="Arial Narrow" w:eastAsiaTheme="minorEastAsia" w:hAnsi="Arial Narrow"/>
                <w:kern w:val="24"/>
                <w:sz w:val="22"/>
                <w:szCs w:val="22"/>
              </w:rPr>
              <w:t>les comportements intrafamiliaux</w:t>
            </w:r>
          </w:p>
        </w:tc>
        <w:tc>
          <w:tcPr>
            <w:tcW w:w="4252" w:type="dxa"/>
            <w:tcBorders>
              <w:bottom w:val="single" w:sz="4" w:space="0" w:color="8EAADB" w:themeColor="accent5" w:themeTint="99"/>
            </w:tcBorders>
          </w:tcPr>
          <w:p w:rsidR="00885972" w:rsidRPr="0088164A" w:rsidRDefault="00885972" w:rsidP="008D56DA">
            <w:pPr>
              <w:tabs>
                <w:tab w:val="left" w:pos="1500"/>
              </w:tabs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="Times New Roman"/>
                <w:bCs/>
                <w:color w:val="00B050"/>
                <w:kern w:val="24"/>
                <w:lang w:eastAsia="fr-FR"/>
              </w:rPr>
            </w:pPr>
            <w:r w:rsidRPr="0088164A">
              <w:rPr>
                <w:rFonts w:ascii="Arial Narrow" w:eastAsiaTheme="minorEastAsia" w:hAnsi="Arial Narrow" w:cs="Times New Roman"/>
                <w:bCs/>
                <w:color w:val="00B050"/>
                <w:kern w:val="24"/>
                <w:lang w:eastAsia="fr-FR"/>
              </w:rPr>
              <w:t xml:space="preserve">Donner à voir  et rendre visible les actions </w:t>
            </w:r>
          </w:p>
          <w:p w:rsidR="00C81148" w:rsidRPr="00CD3169" w:rsidRDefault="00885972" w:rsidP="00885972">
            <w:pPr>
              <w:tabs>
                <w:tab w:val="left" w:pos="1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eastAsia="fr-FR"/>
              </w:rPr>
            </w:pPr>
            <w:r w:rsidRPr="0088164A">
              <w:rPr>
                <w:rFonts w:ascii="Arial Narrow" w:eastAsiaTheme="minorEastAsia" w:hAnsi="Arial Narrow" w:cs="Times New Roman"/>
                <w:bCs/>
                <w:color w:val="00B050"/>
                <w:kern w:val="24"/>
                <w:lang w:eastAsia="fr-FR"/>
              </w:rPr>
              <w:t>positives impliquant des jeunes.</w:t>
            </w:r>
          </w:p>
        </w:tc>
      </w:tr>
      <w:tr w:rsidR="00CD3169" w:rsidRPr="008D56DA" w:rsidTr="008D56DA">
        <w:tblPrEx>
          <w:jc w:val="left"/>
          <w:tblBorders>
            <w:top w:val="single" w:sz="4" w:space="0" w:color="8EAADB" w:themeColor="accent5" w:themeTint="99"/>
            <w:left w:val="single" w:sz="4" w:space="0" w:color="8EAADB" w:themeColor="accent5" w:themeTint="99"/>
            <w:bottom w:val="single" w:sz="4" w:space="0" w:color="8EAADB" w:themeColor="accent5" w:themeTint="99"/>
            <w:right w:val="single" w:sz="4" w:space="0" w:color="8EAADB" w:themeColor="accent5" w:themeTint="99"/>
            <w:insideH w:val="single" w:sz="4" w:space="0" w:color="8EAADB" w:themeColor="accent5" w:themeTint="99"/>
            <w:insideV w:val="single" w:sz="4" w:space="0" w:color="8EAADB" w:themeColor="accent5" w:themeTint="99"/>
          </w:tblBorders>
          <w:shd w:val="clear" w:color="auto" w:fill="auto"/>
        </w:tblPrEx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3"/>
            <w:shd w:val="clear" w:color="auto" w:fill="4472C4"/>
            <w:vAlign w:val="center"/>
          </w:tcPr>
          <w:p w:rsidR="00CD3169" w:rsidRPr="008D56DA" w:rsidRDefault="008D56DA" w:rsidP="008D56DA">
            <w:pPr>
              <w:pStyle w:val="NormalWeb"/>
              <w:spacing w:before="120" w:beforeAutospacing="0" w:after="120" w:afterAutospacing="0" w:line="216" w:lineRule="auto"/>
              <w:rPr>
                <w:rFonts w:ascii="Arial" w:eastAsiaTheme="minorEastAsia" w:hAnsi="Arial" w:cs="Arial"/>
                <w:b w:val="0"/>
                <w:bCs w:val="0"/>
                <w:color w:val="FFFFFF" w:themeColor="background1"/>
                <w:kern w:val="24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color w:val="FFFFFF" w:themeColor="background1"/>
                <w:kern w:val="24"/>
                <w:sz w:val="22"/>
                <w:szCs w:val="22"/>
              </w:rPr>
              <w:t xml:space="preserve">                </w:t>
            </w:r>
            <w:r w:rsidR="00704013" w:rsidRPr="008D56DA">
              <w:rPr>
                <w:rFonts w:ascii="Arial" w:eastAsiaTheme="minorEastAsia" w:hAnsi="Arial" w:cs="Arial"/>
                <w:b w:val="0"/>
                <w:bCs w:val="0"/>
                <w:color w:val="FFFFFF" w:themeColor="background1"/>
                <w:kern w:val="24"/>
                <w:sz w:val="22"/>
                <w:szCs w:val="22"/>
              </w:rPr>
              <w:t>Transversal</w:t>
            </w:r>
          </w:p>
        </w:tc>
      </w:tr>
      <w:tr w:rsidR="00C81148" w:rsidRPr="0023294B" w:rsidTr="001E487E">
        <w:tblPrEx>
          <w:jc w:val="left"/>
          <w:tblBorders>
            <w:top w:val="single" w:sz="4" w:space="0" w:color="8EAADB" w:themeColor="accent5" w:themeTint="99"/>
            <w:left w:val="single" w:sz="4" w:space="0" w:color="8EAADB" w:themeColor="accent5" w:themeTint="99"/>
            <w:bottom w:val="single" w:sz="4" w:space="0" w:color="8EAADB" w:themeColor="accent5" w:themeTint="99"/>
            <w:right w:val="single" w:sz="4" w:space="0" w:color="8EAADB" w:themeColor="accent5" w:themeTint="99"/>
            <w:insideH w:val="single" w:sz="4" w:space="0" w:color="8EAADB" w:themeColor="accent5" w:themeTint="99"/>
            <w:insideV w:val="single" w:sz="4" w:space="0" w:color="8EAADB" w:themeColor="accent5" w:themeTint="99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C81148" w:rsidRPr="00704013" w:rsidRDefault="00704013" w:rsidP="001E487E">
            <w:pPr>
              <w:pStyle w:val="NormalWeb"/>
              <w:spacing w:before="120" w:after="120" w:line="216" w:lineRule="auto"/>
              <w:rPr>
                <w:rFonts w:ascii="Arial Narrow" w:eastAsiaTheme="minorEastAsia" w:hAnsi="Arial Narrow" w:cstheme="minorBidi"/>
                <w:b w:val="0"/>
                <w:kern w:val="24"/>
                <w:sz w:val="22"/>
                <w:szCs w:val="22"/>
              </w:rPr>
            </w:pPr>
            <w:r w:rsidRPr="00704013">
              <w:rPr>
                <w:rFonts w:ascii="Arial Narrow" w:eastAsiaTheme="minorEastAsia" w:hAnsi="Arial Narrow" w:cstheme="minorBidi"/>
                <w:b w:val="0"/>
                <w:kern w:val="24"/>
                <w:sz w:val="22"/>
                <w:szCs w:val="22"/>
              </w:rPr>
              <w:t>Favoriser la citoyenneté</w:t>
            </w:r>
          </w:p>
        </w:tc>
        <w:tc>
          <w:tcPr>
            <w:tcW w:w="3402" w:type="dxa"/>
          </w:tcPr>
          <w:p w:rsidR="00C81148" w:rsidRPr="008A56C4" w:rsidRDefault="00C81148" w:rsidP="001E487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="Arial"/>
                <w:bCs/>
                <w:kern w:val="24"/>
                <w:sz w:val="22"/>
                <w:szCs w:val="22"/>
              </w:rPr>
            </w:pPr>
          </w:p>
        </w:tc>
        <w:tc>
          <w:tcPr>
            <w:tcW w:w="4252" w:type="dxa"/>
          </w:tcPr>
          <w:p w:rsidR="00704013" w:rsidRPr="00704013" w:rsidRDefault="00704013" w:rsidP="00B03760">
            <w:pPr>
              <w:pStyle w:val="NormalWeb"/>
              <w:spacing w:before="60" w:beforeAutospacing="0" w:after="6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</w:pPr>
            <w:r w:rsidRPr="00704013"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  <w:t xml:space="preserve">En transversal, sur les actions développées </w:t>
            </w:r>
          </w:p>
          <w:p w:rsidR="00704013" w:rsidRPr="00704013" w:rsidRDefault="00704013" w:rsidP="00B03760">
            <w:pPr>
              <w:pStyle w:val="NormalWeb"/>
              <w:spacing w:before="60" w:beforeAutospacing="0" w:after="6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</w:pPr>
            <w:r w:rsidRPr="00704013"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  <w:t xml:space="preserve">dans le cadre de l’appel à projets, les porteurs </w:t>
            </w:r>
          </w:p>
          <w:p w:rsidR="00704013" w:rsidRPr="00704013" w:rsidRDefault="00704013" w:rsidP="00B03760">
            <w:pPr>
              <w:pStyle w:val="NormalWeb"/>
              <w:spacing w:before="60" w:beforeAutospacing="0" w:after="6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</w:pPr>
            <w:r w:rsidRPr="00704013"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  <w:t xml:space="preserve">sont invités à rappeler et mettre en œuvre les </w:t>
            </w:r>
          </w:p>
          <w:p w:rsidR="00C81148" w:rsidRPr="00704013" w:rsidRDefault="00704013" w:rsidP="00B03760">
            <w:pPr>
              <w:pStyle w:val="NormalWeb"/>
              <w:spacing w:before="60" w:beforeAutospacing="0" w:after="6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</w:pPr>
            <w:r w:rsidRPr="00704013"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  <w:t>règles de civisme et de vie en société.</w:t>
            </w:r>
          </w:p>
        </w:tc>
      </w:tr>
    </w:tbl>
    <w:p w:rsidR="00704013" w:rsidRDefault="00704013"/>
    <w:p w:rsidR="00704013" w:rsidRDefault="00704013">
      <w:r>
        <w:br w:type="page"/>
      </w:r>
    </w:p>
    <w:p w:rsidR="00704013" w:rsidRDefault="00704013" w:rsidP="00704013">
      <w:pPr>
        <w:pStyle w:val="NormalWeb"/>
        <w:spacing w:before="200" w:beforeAutospacing="0" w:after="0" w:afterAutospacing="0" w:line="216" w:lineRule="auto"/>
        <w:jc w:val="center"/>
        <w:rPr>
          <w:rFonts w:ascii="Arial Narrow" w:eastAsiaTheme="minorEastAsia" w:hAnsi="Arial Narrow" w:cstheme="minorBidi"/>
          <w:b/>
          <w:bCs/>
          <w:color w:val="2E74B5" w:themeColor="accent1" w:themeShade="BF"/>
          <w:kern w:val="24"/>
          <w:sz w:val="52"/>
          <w:szCs w:val="52"/>
        </w:rPr>
      </w:pPr>
      <w:r w:rsidRPr="00621B42">
        <w:rPr>
          <w:rFonts w:ascii="Arial Narrow" w:eastAsiaTheme="minorEastAsia" w:hAnsi="Arial Narrow" w:cstheme="minorBidi"/>
          <w:b/>
          <w:bCs/>
          <w:color w:val="2E74B5" w:themeColor="accent1" w:themeShade="BF"/>
          <w:kern w:val="24"/>
          <w:sz w:val="52"/>
          <w:szCs w:val="52"/>
        </w:rPr>
        <w:lastRenderedPageBreak/>
        <w:t xml:space="preserve">PILIER </w:t>
      </w:r>
      <w:r>
        <w:rPr>
          <w:rFonts w:ascii="Arial Narrow" w:eastAsiaTheme="minorEastAsia" w:hAnsi="Arial Narrow" w:cstheme="minorBidi"/>
          <w:b/>
          <w:bCs/>
          <w:color w:val="2E74B5" w:themeColor="accent1" w:themeShade="BF"/>
          <w:kern w:val="24"/>
          <w:sz w:val="52"/>
          <w:szCs w:val="52"/>
        </w:rPr>
        <w:t>DEVELOPPEMENT ECONOMIQUE ET EMPLOI</w:t>
      </w:r>
      <w:r w:rsidRPr="00621B42">
        <w:rPr>
          <w:rFonts w:ascii="Arial Narrow" w:eastAsiaTheme="minorEastAsia" w:hAnsi="Arial Narrow" w:cstheme="minorBidi"/>
          <w:b/>
          <w:bCs/>
          <w:color w:val="2E74B5" w:themeColor="accent1" w:themeShade="BF"/>
          <w:kern w:val="24"/>
          <w:sz w:val="52"/>
          <w:szCs w:val="52"/>
        </w:rPr>
        <w:t xml:space="preserve"> </w:t>
      </w:r>
    </w:p>
    <w:p w:rsidR="00704013" w:rsidRDefault="00704013" w:rsidP="00704013">
      <w:pPr>
        <w:pStyle w:val="NormalWeb"/>
        <w:spacing w:before="200" w:beforeAutospacing="0" w:after="0" w:afterAutospacing="0" w:line="216" w:lineRule="auto"/>
        <w:jc w:val="center"/>
        <w:rPr>
          <w:rFonts w:ascii="Arial Narrow" w:eastAsiaTheme="minorEastAsia" w:hAnsi="Arial Narrow" w:cstheme="minorBidi"/>
          <w:b/>
          <w:bCs/>
          <w:color w:val="2E74B5" w:themeColor="accent1" w:themeShade="BF"/>
          <w:kern w:val="24"/>
          <w:sz w:val="52"/>
          <w:szCs w:val="52"/>
        </w:rPr>
      </w:pPr>
      <w:r w:rsidRPr="00621B42">
        <w:rPr>
          <w:rFonts w:ascii="Arial Narrow" w:eastAsiaTheme="minorEastAsia" w:hAnsi="Arial Narrow" w:cstheme="minorBidi"/>
          <w:b/>
          <w:bCs/>
          <w:color w:val="2E74B5" w:themeColor="accent1" w:themeShade="BF"/>
          <w:kern w:val="24"/>
          <w:sz w:val="52"/>
          <w:szCs w:val="52"/>
        </w:rPr>
        <w:t xml:space="preserve"> </w:t>
      </w:r>
    </w:p>
    <w:tbl>
      <w:tblPr>
        <w:tblStyle w:val="TableauGrille4-Accentuation5"/>
        <w:tblW w:w="10489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3C6E7"/>
        <w:tblLook w:val="04A0" w:firstRow="1" w:lastRow="0" w:firstColumn="1" w:lastColumn="0" w:noHBand="0" w:noVBand="1"/>
      </w:tblPr>
      <w:tblGrid>
        <w:gridCol w:w="2835"/>
        <w:gridCol w:w="3402"/>
        <w:gridCol w:w="4252"/>
      </w:tblGrid>
      <w:tr w:rsidR="00704013" w:rsidRPr="00AB297C" w:rsidTr="00704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B3C6E7"/>
            <w:vAlign w:val="center"/>
          </w:tcPr>
          <w:p w:rsidR="00704013" w:rsidRPr="008D56DA" w:rsidRDefault="00704013" w:rsidP="006D49B0">
            <w:pPr>
              <w:pStyle w:val="NormalWeb"/>
              <w:spacing w:before="120" w:beforeAutospacing="0" w:after="120" w:afterAutospacing="0" w:line="216" w:lineRule="auto"/>
              <w:jc w:val="center"/>
              <w:rPr>
                <w:rFonts w:ascii="Arial Narrow" w:eastAsiaTheme="minorEastAsia" w:hAnsi="Arial Narrow" w:cstheme="minorBidi"/>
                <w:kern w:val="24"/>
                <w:sz w:val="22"/>
                <w:szCs w:val="22"/>
              </w:rPr>
            </w:pPr>
            <w:r w:rsidRPr="008D56DA">
              <w:rPr>
                <w:rFonts w:ascii="Arial" w:eastAsiaTheme="minorEastAsia" w:hAnsi="Arial" w:cs="Arial"/>
                <w:kern w:val="24"/>
                <w:sz w:val="22"/>
                <w:szCs w:val="22"/>
              </w:rPr>
              <w:t>Objectifs opérationnels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B3C6E7"/>
            <w:vAlign w:val="center"/>
          </w:tcPr>
          <w:p w:rsidR="00704013" w:rsidRPr="008D56DA" w:rsidRDefault="00704013" w:rsidP="006D49B0">
            <w:pPr>
              <w:pStyle w:val="NormalWeb"/>
              <w:spacing w:before="120" w:beforeAutospacing="0" w:after="120" w:afterAutospacing="0"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kern w:val="24"/>
                <w:sz w:val="22"/>
                <w:szCs w:val="22"/>
              </w:rPr>
            </w:pPr>
            <w:r w:rsidRPr="008D56DA">
              <w:rPr>
                <w:rFonts w:ascii="Arial" w:eastAsiaTheme="minorEastAsia" w:hAnsi="Arial" w:cs="Arial"/>
                <w:kern w:val="24"/>
                <w:sz w:val="22"/>
                <w:szCs w:val="22"/>
              </w:rPr>
              <w:t>Prise en compte de l’égalité Femme/Homme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3C6E7"/>
            <w:vAlign w:val="center"/>
          </w:tcPr>
          <w:p w:rsidR="00704013" w:rsidRPr="008D56DA" w:rsidRDefault="00704013" w:rsidP="006D49B0">
            <w:pPr>
              <w:pStyle w:val="NormalWeb"/>
              <w:spacing w:before="120" w:beforeAutospacing="0" w:after="120" w:afterAutospacing="0"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kern w:val="24"/>
                <w:sz w:val="22"/>
                <w:szCs w:val="22"/>
              </w:rPr>
            </w:pPr>
            <w:r w:rsidRPr="008D56DA">
              <w:rPr>
                <w:rFonts w:ascii="Arial" w:eastAsiaTheme="minorEastAsia" w:hAnsi="Arial" w:cs="Arial"/>
                <w:kern w:val="24"/>
                <w:sz w:val="22"/>
                <w:szCs w:val="22"/>
              </w:rPr>
              <w:t>Préconisations des Conseils citoyens</w:t>
            </w:r>
          </w:p>
          <w:p w:rsidR="00704013" w:rsidRPr="008D56DA" w:rsidRDefault="00704013" w:rsidP="006D49B0">
            <w:pPr>
              <w:pStyle w:val="NormalWeb"/>
              <w:spacing w:before="0" w:beforeAutospacing="0" w:after="60" w:afterAutospacing="0"/>
              <w:ind w:left="-1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 w:val="0"/>
                <w:color w:val="4472C4"/>
                <w:kern w:val="24"/>
                <w:sz w:val="22"/>
                <w:szCs w:val="22"/>
              </w:rPr>
            </w:pPr>
            <w:r w:rsidRPr="00AB297C">
              <w:rPr>
                <w:rFonts w:ascii="Arial" w:eastAsiaTheme="minorEastAsia" w:hAnsi="Arial" w:cs="Arial"/>
                <w:b w:val="0"/>
                <w:color w:val="7030A0"/>
                <w:kern w:val="24"/>
                <w:sz w:val="20"/>
                <w:szCs w:val="20"/>
              </w:rPr>
              <w:t xml:space="preserve">- </w:t>
            </w:r>
            <w:r w:rsidRPr="008D56DA">
              <w:rPr>
                <w:rFonts w:ascii="Arial Narrow" w:eastAsiaTheme="minorEastAsia" w:hAnsi="Arial Narrow" w:cstheme="minorBidi"/>
                <w:b w:val="0"/>
                <w:color w:val="4472C4"/>
                <w:kern w:val="24"/>
                <w:sz w:val="22"/>
                <w:szCs w:val="22"/>
              </w:rPr>
              <w:t>Clou Bouchet-Tour Chabot Gavacherie</w:t>
            </w:r>
          </w:p>
          <w:p w:rsidR="00704013" w:rsidRPr="00AB297C" w:rsidRDefault="00704013" w:rsidP="006D49B0">
            <w:pPr>
              <w:pStyle w:val="NormalWeb"/>
              <w:spacing w:before="0" w:beforeAutospacing="0" w:after="60" w:afterAutospacing="0"/>
              <w:ind w:left="-1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 w:val="0"/>
                <w:kern w:val="24"/>
                <w:sz w:val="22"/>
                <w:szCs w:val="22"/>
              </w:rPr>
            </w:pPr>
            <w:r w:rsidRPr="00AB297C">
              <w:rPr>
                <w:rFonts w:ascii="Arial" w:eastAsiaTheme="minorEastAsia" w:hAnsi="Arial" w:cs="Arial"/>
                <w:b w:val="0"/>
                <w:bCs w:val="0"/>
                <w:color w:val="538135" w:themeColor="accent6" w:themeShade="BF"/>
                <w:kern w:val="24"/>
                <w:sz w:val="20"/>
                <w:szCs w:val="20"/>
              </w:rPr>
              <w:t>-</w:t>
            </w:r>
            <w:r w:rsidRPr="00AB297C">
              <w:rPr>
                <w:rFonts w:ascii="Arial" w:eastAsiaTheme="minorEastAsia" w:hAnsi="Arial" w:cs="Arial"/>
                <w:b w:val="0"/>
                <w:color w:val="538135" w:themeColor="accent6" w:themeShade="BF"/>
                <w:kern w:val="24"/>
                <w:sz w:val="20"/>
                <w:szCs w:val="20"/>
              </w:rPr>
              <w:t xml:space="preserve"> Pontreau-Colline St André</w:t>
            </w:r>
          </w:p>
        </w:tc>
      </w:tr>
      <w:tr w:rsidR="00704013" w:rsidRPr="00AB297C" w:rsidTr="0070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04013" w:rsidRPr="00900FC0" w:rsidRDefault="00704013" w:rsidP="00704013">
            <w:pPr>
              <w:pStyle w:val="NormalWeb"/>
              <w:spacing w:before="120" w:beforeAutospacing="0" w:after="120" w:afterAutospacing="0" w:line="216" w:lineRule="auto"/>
              <w:rPr>
                <w:rFonts w:ascii="Arial" w:eastAsiaTheme="minorEastAsia" w:hAnsi="Arial" w:cs="Arial"/>
                <w:kern w:val="24"/>
                <w:sz w:val="22"/>
                <w:szCs w:val="22"/>
              </w:rPr>
            </w:pPr>
          </w:p>
        </w:tc>
      </w:tr>
      <w:tr w:rsidR="00704013" w:rsidRPr="008D56DA" w:rsidTr="008D56DA">
        <w:trPr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2C4"/>
            <w:vAlign w:val="center"/>
          </w:tcPr>
          <w:p w:rsidR="00704013" w:rsidRPr="008D56DA" w:rsidRDefault="00D53AF7" w:rsidP="008D56DA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 w:line="216" w:lineRule="auto"/>
              <w:rPr>
                <w:rFonts w:ascii="Arial" w:eastAsiaTheme="minorEastAsia" w:hAnsi="Arial" w:cs="Arial"/>
                <w:b w:val="0"/>
                <w:bCs w:val="0"/>
                <w:color w:val="FFFFFF" w:themeColor="background1"/>
                <w:kern w:val="24"/>
                <w:sz w:val="22"/>
                <w:szCs w:val="22"/>
              </w:rPr>
            </w:pPr>
            <w:r w:rsidRPr="008D56DA">
              <w:rPr>
                <w:rFonts w:ascii="Arial" w:eastAsiaTheme="minorEastAsia" w:hAnsi="Arial" w:cs="Arial"/>
                <w:b w:val="0"/>
                <w:bCs w:val="0"/>
                <w:color w:val="FFFFFF" w:themeColor="background1"/>
                <w:kern w:val="24"/>
                <w:sz w:val="22"/>
                <w:szCs w:val="22"/>
              </w:rPr>
              <w:t xml:space="preserve"> </w:t>
            </w:r>
            <w:r w:rsidR="00704013" w:rsidRPr="008D56DA">
              <w:rPr>
                <w:rFonts w:ascii="Arial" w:eastAsiaTheme="minorEastAsia" w:hAnsi="Arial" w:cs="Arial"/>
                <w:b w:val="0"/>
                <w:bCs w:val="0"/>
                <w:color w:val="FFFFFF" w:themeColor="background1"/>
                <w:kern w:val="24"/>
                <w:sz w:val="22"/>
                <w:szCs w:val="22"/>
              </w:rPr>
              <w:t>Développer l’insertion professionnelle des demandeurs d’emploi en difficulté</w:t>
            </w:r>
          </w:p>
        </w:tc>
      </w:tr>
      <w:tr w:rsidR="00C23FCE" w:rsidRPr="0023294B" w:rsidTr="00C23FCE">
        <w:tblPrEx>
          <w:jc w:val="left"/>
          <w:tblBorders>
            <w:top w:val="single" w:sz="4" w:space="0" w:color="8EAADB" w:themeColor="accent5" w:themeTint="99"/>
            <w:left w:val="single" w:sz="4" w:space="0" w:color="8EAADB" w:themeColor="accent5" w:themeTint="99"/>
            <w:bottom w:val="single" w:sz="4" w:space="0" w:color="8EAADB" w:themeColor="accent5" w:themeTint="99"/>
            <w:right w:val="single" w:sz="4" w:space="0" w:color="8EAADB" w:themeColor="accent5" w:themeTint="99"/>
            <w:insideH w:val="single" w:sz="4" w:space="0" w:color="8EAADB" w:themeColor="accent5" w:themeTint="99"/>
            <w:insideV w:val="single" w:sz="4" w:space="0" w:color="8EAADB" w:themeColor="accent5" w:themeTint="99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C23FCE" w:rsidRDefault="00C23FCE" w:rsidP="00580139">
            <w:pPr>
              <w:pStyle w:val="NormalWeb"/>
              <w:spacing w:beforeLines="60" w:before="144" w:beforeAutospacing="0" w:afterLines="60" w:after="144" w:afterAutospacing="0"/>
              <w:rPr>
                <w:rFonts w:ascii="Arial Narrow" w:eastAsiaTheme="minorEastAsia" w:hAnsi="Arial Narrow" w:cstheme="minorBidi"/>
                <w:b w:val="0"/>
                <w:bCs w:val="0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 w:val="0"/>
                <w:bCs w:val="0"/>
                <w:kern w:val="24"/>
                <w:sz w:val="22"/>
                <w:szCs w:val="22"/>
              </w:rPr>
              <w:t>Favoriser la remobilisation des publics en difficulté d’insertion professionnelle, notamment des jeunes</w:t>
            </w:r>
          </w:p>
          <w:p w:rsidR="00C23FCE" w:rsidRDefault="00C23FCE" w:rsidP="00B03760">
            <w:pPr>
              <w:pStyle w:val="NormalWeb"/>
              <w:spacing w:beforeLines="60" w:before="144" w:beforeAutospacing="0" w:afterLines="60" w:after="144" w:afterAutospacing="0"/>
              <w:rPr>
                <w:rFonts w:ascii="Arial Narrow" w:eastAsiaTheme="minorEastAsia" w:hAnsi="Arial Narrow" w:cstheme="minorBidi"/>
                <w:b w:val="0"/>
                <w:bCs w:val="0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 w:val="0"/>
                <w:bCs w:val="0"/>
                <w:kern w:val="24"/>
                <w:sz w:val="22"/>
                <w:szCs w:val="22"/>
              </w:rPr>
              <w:t>Lien avec le référ</w:t>
            </w:r>
            <w:r w:rsidR="00B03760">
              <w:rPr>
                <w:rFonts w:ascii="Arial Narrow" w:eastAsiaTheme="minorEastAsia" w:hAnsi="Arial Narrow" w:cstheme="minorBidi"/>
                <w:b w:val="0"/>
                <w:bCs w:val="0"/>
                <w:kern w:val="24"/>
                <w:sz w:val="22"/>
                <w:szCs w:val="22"/>
              </w:rPr>
              <w:t>entiel PLIE commun à la CAN et au</w:t>
            </w:r>
            <w:r>
              <w:rPr>
                <w:rFonts w:ascii="Arial Narrow" w:eastAsiaTheme="minorEastAsia" w:hAnsi="Arial Narrow" w:cstheme="minorBidi"/>
                <w:b w:val="0"/>
                <w:bCs w:val="0"/>
                <w:kern w:val="24"/>
                <w:sz w:val="22"/>
                <w:szCs w:val="22"/>
              </w:rPr>
              <w:t xml:space="preserve"> CD79</w:t>
            </w:r>
          </w:p>
        </w:tc>
        <w:tc>
          <w:tcPr>
            <w:tcW w:w="3402" w:type="dxa"/>
            <w:vMerge w:val="restart"/>
            <w:vAlign w:val="center"/>
          </w:tcPr>
          <w:p w:rsidR="00C23FCE" w:rsidRPr="008A56C4" w:rsidRDefault="00C23FCE" w:rsidP="006D49B0">
            <w:pPr>
              <w:pStyle w:val="NormalWeb"/>
              <w:spacing w:beforeLines="60" w:before="144" w:beforeAutospacing="0" w:afterLines="60" w:after="144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="Arial"/>
                <w:bCs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 w:cs="Arial"/>
                <w:bCs/>
                <w:kern w:val="24"/>
                <w:sz w:val="22"/>
                <w:szCs w:val="22"/>
              </w:rPr>
              <w:t>Promouvoir la mixité des métiers</w:t>
            </w:r>
          </w:p>
        </w:tc>
        <w:tc>
          <w:tcPr>
            <w:tcW w:w="4252" w:type="dxa"/>
          </w:tcPr>
          <w:p w:rsidR="00C23FCE" w:rsidRPr="0023294B" w:rsidRDefault="00C23FCE" w:rsidP="006D49B0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</w:pPr>
          </w:p>
        </w:tc>
      </w:tr>
      <w:tr w:rsidR="00C23FCE" w:rsidRPr="0023294B" w:rsidTr="006256D8">
        <w:tblPrEx>
          <w:jc w:val="left"/>
          <w:tblBorders>
            <w:top w:val="single" w:sz="4" w:space="0" w:color="8EAADB" w:themeColor="accent5" w:themeTint="99"/>
            <w:left w:val="single" w:sz="4" w:space="0" w:color="8EAADB" w:themeColor="accent5" w:themeTint="99"/>
            <w:bottom w:val="single" w:sz="4" w:space="0" w:color="8EAADB" w:themeColor="accent5" w:themeTint="99"/>
            <w:right w:val="single" w:sz="4" w:space="0" w:color="8EAADB" w:themeColor="accent5" w:themeTint="99"/>
            <w:insideH w:val="single" w:sz="4" w:space="0" w:color="8EAADB" w:themeColor="accent5" w:themeTint="99"/>
            <w:insideV w:val="single" w:sz="4" w:space="0" w:color="8EAADB" w:themeColor="accent5" w:themeTint="99"/>
          </w:tblBorders>
          <w:shd w:val="clear" w:color="auto" w:fill="auto"/>
        </w:tblPrEx>
        <w:trPr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single" w:sz="4" w:space="0" w:color="8EAADB" w:themeColor="accent5" w:themeTint="99"/>
            </w:tcBorders>
            <w:vAlign w:val="center"/>
          </w:tcPr>
          <w:p w:rsidR="00C23FCE" w:rsidRDefault="00C23FCE" w:rsidP="006D49B0">
            <w:pPr>
              <w:pStyle w:val="NormalWeb"/>
              <w:spacing w:beforeLines="60" w:before="144" w:beforeAutospacing="0" w:afterLines="60" w:after="144" w:afterAutospacing="0"/>
              <w:rPr>
                <w:rFonts w:ascii="Arial Narrow" w:eastAsiaTheme="minorEastAsia" w:hAnsi="Arial Narrow" w:cstheme="minorBidi"/>
                <w:b w:val="0"/>
                <w:bCs w:val="0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 w:val="0"/>
                <w:bCs w:val="0"/>
                <w:kern w:val="24"/>
                <w:sz w:val="22"/>
                <w:szCs w:val="22"/>
              </w:rPr>
              <w:t>Améliorer le niveau de qualification des habitants des quartiers prioritaires</w:t>
            </w:r>
          </w:p>
        </w:tc>
        <w:tc>
          <w:tcPr>
            <w:tcW w:w="3402" w:type="dxa"/>
            <w:vMerge/>
            <w:tcBorders>
              <w:bottom w:val="single" w:sz="4" w:space="0" w:color="8EAADB" w:themeColor="accent5" w:themeTint="99"/>
            </w:tcBorders>
            <w:vAlign w:val="center"/>
          </w:tcPr>
          <w:p w:rsidR="00C23FCE" w:rsidRPr="008A56C4" w:rsidRDefault="00C23FCE" w:rsidP="006D49B0">
            <w:pPr>
              <w:pStyle w:val="NormalWeb"/>
              <w:spacing w:beforeLines="60" w:before="144" w:beforeAutospacing="0" w:afterLines="60" w:after="144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="Arial"/>
                <w:bCs/>
                <w:kern w:val="24"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4" w:space="0" w:color="8EAADB" w:themeColor="accent5" w:themeTint="99"/>
            </w:tcBorders>
          </w:tcPr>
          <w:p w:rsidR="00C23FCE" w:rsidRPr="0023294B" w:rsidRDefault="00C23FCE" w:rsidP="006D49B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</w:pPr>
          </w:p>
        </w:tc>
      </w:tr>
      <w:tr w:rsidR="00D53AF7" w:rsidRPr="008D56DA" w:rsidTr="008D56DA">
        <w:tblPrEx>
          <w:jc w:val="left"/>
          <w:tblBorders>
            <w:top w:val="single" w:sz="4" w:space="0" w:color="8EAADB" w:themeColor="accent5" w:themeTint="99"/>
            <w:left w:val="single" w:sz="4" w:space="0" w:color="8EAADB" w:themeColor="accent5" w:themeTint="99"/>
            <w:bottom w:val="single" w:sz="4" w:space="0" w:color="8EAADB" w:themeColor="accent5" w:themeTint="99"/>
            <w:right w:val="single" w:sz="4" w:space="0" w:color="8EAADB" w:themeColor="accent5" w:themeTint="99"/>
            <w:insideH w:val="single" w:sz="4" w:space="0" w:color="8EAADB" w:themeColor="accent5" w:themeTint="99"/>
            <w:insideV w:val="single" w:sz="4" w:space="0" w:color="8EAADB" w:themeColor="accent5" w:themeTint="99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3"/>
            <w:tcBorders>
              <w:bottom w:val="nil"/>
            </w:tcBorders>
            <w:shd w:val="clear" w:color="auto" w:fill="4472C4"/>
            <w:vAlign w:val="center"/>
          </w:tcPr>
          <w:p w:rsidR="00D53AF7" w:rsidRPr="008D56DA" w:rsidRDefault="00D53AF7" w:rsidP="008D56DA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 w:line="216" w:lineRule="auto"/>
              <w:rPr>
                <w:rFonts w:ascii="Arial" w:eastAsiaTheme="minorEastAsia" w:hAnsi="Arial" w:cs="Arial"/>
                <w:b w:val="0"/>
                <w:bCs w:val="0"/>
                <w:color w:val="FFFFFF" w:themeColor="background1"/>
                <w:kern w:val="24"/>
                <w:sz w:val="22"/>
                <w:szCs w:val="22"/>
              </w:rPr>
            </w:pPr>
            <w:r w:rsidRPr="008D56DA">
              <w:rPr>
                <w:rFonts w:ascii="Arial" w:eastAsiaTheme="minorEastAsia" w:hAnsi="Arial" w:cs="Arial"/>
                <w:b w:val="0"/>
                <w:bCs w:val="0"/>
                <w:color w:val="FFFFFF" w:themeColor="background1"/>
                <w:kern w:val="24"/>
                <w:sz w:val="22"/>
                <w:szCs w:val="22"/>
              </w:rPr>
              <w:t>Lever les freins à l’emploi</w:t>
            </w:r>
          </w:p>
        </w:tc>
      </w:tr>
      <w:tr w:rsidR="006256D8" w:rsidRPr="00CD3169" w:rsidTr="006256D8">
        <w:tblPrEx>
          <w:jc w:val="left"/>
          <w:tblBorders>
            <w:top w:val="single" w:sz="4" w:space="0" w:color="8EAADB" w:themeColor="accent5" w:themeTint="99"/>
            <w:left w:val="single" w:sz="4" w:space="0" w:color="8EAADB" w:themeColor="accent5" w:themeTint="99"/>
            <w:bottom w:val="single" w:sz="4" w:space="0" w:color="8EAADB" w:themeColor="accent5" w:themeTint="99"/>
            <w:right w:val="single" w:sz="4" w:space="0" w:color="8EAADB" w:themeColor="accent5" w:themeTint="99"/>
            <w:insideH w:val="single" w:sz="4" w:space="0" w:color="8EAADB" w:themeColor="accent5" w:themeTint="99"/>
            <w:insideV w:val="single" w:sz="4" w:space="0" w:color="8EAADB" w:themeColor="accent5" w:themeTint="99"/>
          </w:tblBorders>
          <w:shd w:val="clear" w:color="auto" w:fill="auto"/>
        </w:tblPrEx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vAlign w:val="center"/>
          </w:tcPr>
          <w:p w:rsidR="00D53AF7" w:rsidRPr="00D53AF7" w:rsidRDefault="006256D8" w:rsidP="006256D8">
            <w:pPr>
              <w:pStyle w:val="NormalWeb"/>
              <w:spacing w:before="120" w:after="120" w:line="216" w:lineRule="auto"/>
              <w:rPr>
                <w:rFonts w:ascii="Arial Narrow" w:eastAsiaTheme="minorEastAsia" w:hAnsi="Arial Narrow" w:cstheme="minorBidi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 w:val="0"/>
                <w:bCs w:val="0"/>
                <w:kern w:val="24"/>
                <w:sz w:val="22"/>
                <w:szCs w:val="22"/>
              </w:rPr>
              <w:t>Favoriser la mobilité</w:t>
            </w:r>
          </w:p>
        </w:tc>
        <w:tc>
          <w:tcPr>
            <w:tcW w:w="34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</w:tcPr>
          <w:p w:rsidR="00D53AF7" w:rsidRPr="00D53AF7" w:rsidRDefault="00D53AF7" w:rsidP="006256D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FFFFFF" w:themeColor="background1"/>
                <w:kern w:val="24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</w:tcPr>
          <w:p w:rsidR="00D53AF7" w:rsidRPr="00D53AF7" w:rsidRDefault="00D53AF7" w:rsidP="002F25CA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</w:pPr>
          </w:p>
          <w:p w:rsidR="00D53AF7" w:rsidRPr="00D53AF7" w:rsidRDefault="00D53AF7" w:rsidP="002F25CA">
            <w:pPr>
              <w:tabs>
                <w:tab w:val="left" w:pos="1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eastAsia="fr-FR"/>
              </w:rPr>
            </w:pPr>
          </w:p>
        </w:tc>
      </w:tr>
      <w:tr w:rsidR="006256D8" w:rsidRPr="00CD3169" w:rsidTr="006256D8">
        <w:tblPrEx>
          <w:jc w:val="left"/>
          <w:tblBorders>
            <w:top w:val="single" w:sz="4" w:space="0" w:color="8EAADB" w:themeColor="accent5" w:themeTint="99"/>
            <w:left w:val="single" w:sz="4" w:space="0" w:color="8EAADB" w:themeColor="accent5" w:themeTint="99"/>
            <w:bottom w:val="single" w:sz="4" w:space="0" w:color="8EAADB" w:themeColor="accent5" w:themeTint="99"/>
            <w:right w:val="single" w:sz="4" w:space="0" w:color="8EAADB" w:themeColor="accent5" w:themeTint="99"/>
            <w:insideH w:val="single" w:sz="4" w:space="0" w:color="8EAADB" w:themeColor="accent5" w:themeTint="99"/>
            <w:insideV w:val="single" w:sz="4" w:space="0" w:color="8EAADB" w:themeColor="accent5" w:themeTint="99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6256D8" w:rsidRDefault="006256D8" w:rsidP="006256D8">
            <w:pPr>
              <w:pStyle w:val="NormalWeb"/>
              <w:spacing w:before="120" w:after="120" w:line="216" w:lineRule="auto"/>
              <w:rPr>
                <w:rFonts w:ascii="Arial Narrow" w:eastAsiaTheme="minorEastAsia" w:hAnsi="Arial Narrow" w:cstheme="minorBidi"/>
                <w:b w:val="0"/>
                <w:bCs w:val="0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 w:val="0"/>
                <w:bCs w:val="0"/>
                <w:kern w:val="24"/>
                <w:sz w:val="22"/>
                <w:szCs w:val="22"/>
              </w:rPr>
              <w:t>Agir pour la maîtrise de la langue</w:t>
            </w:r>
          </w:p>
        </w:tc>
        <w:tc>
          <w:tcPr>
            <w:tcW w:w="34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6256D8" w:rsidRPr="00D53AF7" w:rsidRDefault="006256D8" w:rsidP="006256D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FFFFFF" w:themeColor="background1"/>
                <w:kern w:val="24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FFFFF" w:themeFill="background1"/>
          </w:tcPr>
          <w:p w:rsidR="006256D8" w:rsidRPr="00D53AF7" w:rsidRDefault="006256D8" w:rsidP="00B03760">
            <w:pPr>
              <w:pStyle w:val="NormalWeb"/>
              <w:spacing w:before="60" w:beforeAutospacing="0" w:after="6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</w:pPr>
            <w:r w:rsidRPr="006256D8"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  <w:t>Favoriser la connaissance des différents outils et espaces pour l’apprentissage de</w:t>
            </w:r>
            <w:r w:rsidR="00B03760"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  <w:t xml:space="preserve"> </w:t>
            </w:r>
            <w:r w:rsidRPr="006256D8"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  <w:t xml:space="preserve">la langue et notamment à travers le relais des conseils </w:t>
            </w:r>
            <w:r w:rsidR="00B03760"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  <w:t>c</w:t>
            </w:r>
            <w:r w:rsidRPr="006256D8">
              <w:rPr>
                <w:rFonts w:ascii="Arial Narrow" w:eastAsiaTheme="minorEastAsia" w:hAnsi="Arial Narrow"/>
                <w:bCs/>
                <w:color w:val="00B050"/>
                <w:kern w:val="24"/>
                <w:sz w:val="22"/>
                <w:szCs w:val="22"/>
              </w:rPr>
              <w:t>itoyens</w:t>
            </w:r>
          </w:p>
        </w:tc>
      </w:tr>
      <w:tr w:rsidR="006256D8" w:rsidRPr="008D56DA" w:rsidTr="008D56DA">
        <w:tblPrEx>
          <w:jc w:val="left"/>
          <w:tblBorders>
            <w:top w:val="single" w:sz="4" w:space="0" w:color="8EAADB" w:themeColor="accent5" w:themeTint="99"/>
            <w:left w:val="single" w:sz="4" w:space="0" w:color="8EAADB" w:themeColor="accent5" w:themeTint="99"/>
            <w:bottom w:val="single" w:sz="4" w:space="0" w:color="8EAADB" w:themeColor="accent5" w:themeTint="99"/>
            <w:right w:val="single" w:sz="4" w:space="0" w:color="8EAADB" w:themeColor="accent5" w:themeTint="99"/>
            <w:insideH w:val="single" w:sz="4" w:space="0" w:color="8EAADB" w:themeColor="accent5" w:themeTint="99"/>
            <w:insideV w:val="single" w:sz="4" w:space="0" w:color="8EAADB" w:themeColor="accent5" w:themeTint="99"/>
          </w:tblBorders>
          <w:shd w:val="clear" w:color="auto" w:fill="auto"/>
        </w:tblPrEx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3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4472C4"/>
            <w:vAlign w:val="center"/>
          </w:tcPr>
          <w:p w:rsidR="006256D8" w:rsidRPr="008D56DA" w:rsidRDefault="006256D8" w:rsidP="008D56DA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 w:line="216" w:lineRule="auto"/>
              <w:rPr>
                <w:rFonts w:ascii="Arial" w:eastAsiaTheme="minorEastAsia" w:hAnsi="Arial" w:cs="Arial"/>
                <w:b w:val="0"/>
                <w:bCs w:val="0"/>
                <w:color w:val="FFFFFF" w:themeColor="background1"/>
                <w:kern w:val="24"/>
                <w:sz w:val="22"/>
                <w:szCs w:val="22"/>
              </w:rPr>
            </w:pPr>
            <w:r w:rsidRPr="008D56DA">
              <w:rPr>
                <w:rFonts w:ascii="Arial" w:eastAsiaTheme="minorEastAsia" w:hAnsi="Arial" w:cs="Arial"/>
                <w:b w:val="0"/>
                <w:bCs w:val="0"/>
                <w:color w:val="FFFFFF" w:themeColor="background1"/>
                <w:kern w:val="24"/>
                <w:sz w:val="22"/>
                <w:szCs w:val="22"/>
              </w:rPr>
              <w:t xml:space="preserve">Promouvoir l’attractivité et la vitalité économique </w:t>
            </w:r>
          </w:p>
        </w:tc>
      </w:tr>
      <w:tr w:rsidR="006256D8" w:rsidRPr="00D53AF7" w:rsidTr="00680FF5">
        <w:tblPrEx>
          <w:jc w:val="left"/>
          <w:tblBorders>
            <w:top w:val="single" w:sz="4" w:space="0" w:color="8EAADB" w:themeColor="accent5" w:themeTint="99"/>
            <w:left w:val="single" w:sz="4" w:space="0" w:color="8EAADB" w:themeColor="accent5" w:themeTint="99"/>
            <w:bottom w:val="single" w:sz="4" w:space="0" w:color="8EAADB" w:themeColor="accent5" w:themeTint="99"/>
            <w:right w:val="single" w:sz="4" w:space="0" w:color="8EAADB" w:themeColor="accent5" w:themeTint="99"/>
            <w:insideH w:val="single" w:sz="4" w:space="0" w:color="8EAADB" w:themeColor="accent5" w:themeTint="99"/>
            <w:insideV w:val="single" w:sz="4" w:space="0" w:color="8EAADB" w:themeColor="accent5" w:themeTint="99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:rsidR="006256D8" w:rsidRDefault="006256D8" w:rsidP="002F25CA">
            <w:pPr>
              <w:pStyle w:val="NormalWeb"/>
              <w:spacing w:before="120" w:after="120" w:line="216" w:lineRule="auto"/>
              <w:rPr>
                <w:rFonts w:ascii="Arial Narrow" w:eastAsiaTheme="minorEastAsia" w:hAnsi="Arial Narrow" w:cstheme="minorBidi"/>
                <w:b w:val="0"/>
                <w:bCs w:val="0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 w:val="0"/>
                <w:bCs w:val="0"/>
                <w:kern w:val="24"/>
                <w:sz w:val="22"/>
                <w:szCs w:val="22"/>
              </w:rPr>
              <w:t xml:space="preserve">Soutenir les initiatives locales </w:t>
            </w:r>
          </w:p>
          <w:p w:rsidR="006256D8" w:rsidRPr="00D53AF7" w:rsidRDefault="006256D8" w:rsidP="002F25CA">
            <w:pPr>
              <w:pStyle w:val="NormalWeb"/>
              <w:spacing w:before="120" w:after="120" w:line="216" w:lineRule="auto"/>
              <w:rPr>
                <w:rFonts w:ascii="Arial Narrow" w:eastAsiaTheme="minorEastAsia" w:hAnsi="Arial Narrow" w:cstheme="minorBidi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 w:val="0"/>
                <w:bCs w:val="0"/>
                <w:kern w:val="24"/>
                <w:sz w:val="22"/>
                <w:szCs w:val="22"/>
              </w:rPr>
              <w:t xml:space="preserve">Sensibiliser </w:t>
            </w:r>
            <w:r w:rsidR="00A95384">
              <w:rPr>
                <w:rFonts w:ascii="Arial Narrow" w:eastAsiaTheme="minorEastAsia" w:hAnsi="Arial Narrow" w:cstheme="minorBidi"/>
                <w:b w:val="0"/>
                <w:bCs w:val="0"/>
                <w:kern w:val="24"/>
                <w:sz w:val="22"/>
                <w:szCs w:val="22"/>
              </w:rPr>
              <w:t>les habitants des quartiers à l’entreprise et stimuler leur motivation</w:t>
            </w:r>
          </w:p>
        </w:tc>
        <w:tc>
          <w:tcPr>
            <w:tcW w:w="34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:rsidR="00680FF5" w:rsidRDefault="00680FF5" w:rsidP="00680FF5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0FF5">
              <w:rPr>
                <w:rFonts w:ascii="Arial Narrow" w:eastAsiaTheme="minorEastAsia" w:hAnsi="Arial Narrow" w:cstheme="minorBidi"/>
                <w:kern w:val="24"/>
                <w:sz w:val="22"/>
                <w:szCs w:val="22"/>
              </w:rPr>
              <w:t>Susciter auprès des futures porteuses de projet, l’ambition de créer ou de reprendre une activité</w:t>
            </w:r>
          </w:p>
          <w:p w:rsidR="006256D8" w:rsidRPr="00680FF5" w:rsidRDefault="006256D8" w:rsidP="00680FF5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680FF5" w:rsidRPr="002E2353" w:rsidRDefault="002E2353" w:rsidP="008D56DA">
            <w:pPr>
              <w:tabs>
                <w:tab w:val="left" w:pos="1500"/>
              </w:tabs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="Times New Roman"/>
                <w:bCs/>
                <w:kern w:val="24"/>
                <w:lang w:eastAsia="fr-FR"/>
              </w:rPr>
            </w:pPr>
            <w:r w:rsidRPr="002E2353">
              <w:rPr>
                <w:rFonts w:ascii="Arial Narrow" w:eastAsiaTheme="minorEastAsia" w:hAnsi="Arial Narrow" w:cs="Times New Roman"/>
                <w:bCs/>
                <w:kern w:val="24"/>
                <w:lang w:eastAsia="fr-FR"/>
              </w:rPr>
              <w:t>Pour les deux territoires :</w:t>
            </w:r>
          </w:p>
          <w:p w:rsidR="002E2353" w:rsidRPr="002E2353" w:rsidRDefault="00680FF5" w:rsidP="002E2353">
            <w:pPr>
              <w:tabs>
                <w:tab w:val="left" w:pos="1500"/>
              </w:tabs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="Times New Roman"/>
                <w:bCs/>
                <w:kern w:val="24"/>
                <w:lang w:eastAsia="fr-FR"/>
              </w:rPr>
            </w:pPr>
            <w:r w:rsidRPr="002E2353">
              <w:rPr>
                <w:rFonts w:ascii="Arial Narrow" w:eastAsiaTheme="minorEastAsia" w:hAnsi="Arial Narrow"/>
                <w:bCs/>
                <w:kern w:val="24"/>
                <w:lang w:eastAsia="fr-FR"/>
              </w:rPr>
              <w:t>Accompagner, dans la durée</w:t>
            </w:r>
            <w:r w:rsidR="002E2353" w:rsidRPr="002E2353">
              <w:rPr>
                <w:rFonts w:ascii="Arial Narrow" w:eastAsiaTheme="minorEastAsia" w:hAnsi="Arial Narrow"/>
                <w:bCs/>
                <w:kern w:val="24"/>
                <w:lang w:eastAsia="fr-FR"/>
              </w:rPr>
              <w:t xml:space="preserve"> (</w:t>
            </w:r>
            <w:r w:rsidR="002E2353" w:rsidRPr="002E2353">
              <w:rPr>
                <w:rFonts w:ascii="Arial Narrow" w:eastAsiaTheme="minorEastAsia" w:hAnsi="Arial Narrow" w:cs="Times New Roman"/>
                <w:bCs/>
                <w:kern w:val="24"/>
                <w:lang w:eastAsia="fr-FR"/>
              </w:rPr>
              <w:t xml:space="preserve">mois après mois </w:t>
            </w:r>
          </w:p>
          <w:p w:rsidR="006256D8" w:rsidRPr="008D56DA" w:rsidRDefault="002E2353" w:rsidP="002E2353">
            <w:pPr>
              <w:tabs>
                <w:tab w:val="left" w:pos="1500"/>
              </w:tabs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Cs/>
                <w:color w:val="4472C4"/>
                <w:kern w:val="24"/>
                <w:lang w:eastAsia="fr-FR"/>
              </w:rPr>
            </w:pPr>
            <w:r w:rsidRPr="002E2353">
              <w:rPr>
                <w:rFonts w:ascii="Arial Narrow" w:eastAsiaTheme="minorEastAsia" w:hAnsi="Arial Narrow" w:cs="Times New Roman"/>
                <w:bCs/>
                <w:kern w:val="24"/>
                <w:lang w:eastAsia="fr-FR"/>
              </w:rPr>
              <w:t>sur 2 ou 3 ans)</w:t>
            </w:r>
            <w:r w:rsidR="00680FF5" w:rsidRPr="002E2353">
              <w:rPr>
                <w:rFonts w:ascii="Arial Narrow" w:eastAsiaTheme="minorEastAsia" w:hAnsi="Arial Narrow"/>
                <w:bCs/>
                <w:kern w:val="24"/>
                <w:lang w:eastAsia="fr-FR"/>
              </w:rPr>
              <w:t>, les porteurs de projets, y compris en cas de</w:t>
            </w:r>
            <w:r w:rsidR="004D704E" w:rsidRPr="002E2353">
              <w:rPr>
                <w:rFonts w:ascii="Arial Narrow" w:eastAsiaTheme="minorEastAsia" w:hAnsi="Arial Narrow"/>
                <w:bCs/>
                <w:kern w:val="24"/>
                <w:lang w:eastAsia="fr-FR"/>
              </w:rPr>
              <w:t xml:space="preserve"> cessation d’activité</w:t>
            </w:r>
          </w:p>
        </w:tc>
      </w:tr>
    </w:tbl>
    <w:p w:rsidR="006C13D5" w:rsidRDefault="006C13D5" w:rsidP="006256D8"/>
    <w:sectPr w:rsidR="006C13D5" w:rsidSect="00AB297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B0C7D"/>
    <w:multiLevelType w:val="hybridMultilevel"/>
    <w:tmpl w:val="E21ABD88"/>
    <w:lvl w:ilvl="0" w:tplc="1EF4E6A4">
      <w:start w:val="8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93" w:hanging="360"/>
      </w:pPr>
    </w:lvl>
    <w:lvl w:ilvl="2" w:tplc="040C001B" w:tentative="1">
      <w:start w:val="1"/>
      <w:numFmt w:val="lowerRoman"/>
      <w:lvlText w:val="%3."/>
      <w:lvlJc w:val="right"/>
      <w:pPr>
        <w:ind w:left="3513" w:hanging="180"/>
      </w:pPr>
    </w:lvl>
    <w:lvl w:ilvl="3" w:tplc="040C000F" w:tentative="1">
      <w:start w:val="1"/>
      <w:numFmt w:val="decimal"/>
      <w:lvlText w:val="%4."/>
      <w:lvlJc w:val="left"/>
      <w:pPr>
        <w:ind w:left="4233" w:hanging="360"/>
      </w:pPr>
    </w:lvl>
    <w:lvl w:ilvl="4" w:tplc="040C0019" w:tentative="1">
      <w:start w:val="1"/>
      <w:numFmt w:val="lowerLetter"/>
      <w:lvlText w:val="%5."/>
      <w:lvlJc w:val="left"/>
      <w:pPr>
        <w:ind w:left="4953" w:hanging="360"/>
      </w:pPr>
    </w:lvl>
    <w:lvl w:ilvl="5" w:tplc="040C001B" w:tentative="1">
      <w:start w:val="1"/>
      <w:numFmt w:val="lowerRoman"/>
      <w:lvlText w:val="%6."/>
      <w:lvlJc w:val="right"/>
      <w:pPr>
        <w:ind w:left="5673" w:hanging="180"/>
      </w:pPr>
    </w:lvl>
    <w:lvl w:ilvl="6" w:tplc="040C000F" w:tentative="1">
      <w:start w:val="1"/>
      <w:numFmt w:val="decimal"/>
      <w:lvlText w:val="%7."/>
      <w:lvlJc w:val="left"/>
      <w:pPr>
        <w:ind w:left="6393" w:hanging="360"/>
      </w:pPr>
    </w:lvl>
    <w:lvl w:ilvl="7" w:tplc="040C0019" w:tentative="1">
      <w:start w:val="1"/>
      <w:numFmt w:val="lowerLetter"/>
      <w:lvlText w:val="%8."/>
      <w:lvlJc w:val="left"/>
      <w:pPr>
        <w:ind w:left="7113" w:hanging="360"/>
      </w:pPr>
    </w:lvl>
    <w:lvl w:ilvl="8" w:tplc="040C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 w15:restartNumberingAfterBreak="0">
    <w:nsid w:val="32F2362B"/>
    <w:multiLevelType w:val="hybridMultilevel"/>
    <w:tmpl w:val="C064593C"/>
    <w:lvl w:ilvl="0" w:tplc="6792ED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4584E"/>
    <w:multiLevelType w:val="hybridMultilevel"/>
    <w:tmpl w:val="D1764B40"/>
    <w:lvl w:ilvl="0" w:tplc="661A69FE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20461"/>
    <w:multiLevelType w:val="hybridMultilevel"/>
    <w:tmpl w:val="46A487E4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337B3"/>
    <w:multiLevelType w:val="hybridMultilevel"/>
    <w:tmpl w:val="0902DC42"/>
    <w:lvl w:ilvl="0" w:tplc="BEC65316">
      <w:start w:val="7"/>
      <w:numFmt w:val="decimal"/>
      <w:lvlText w:val="%1."/>
      <w:lvlJc w:val="left"/>
      <w:pPr>
        <w:ind w:left="1713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19"/>
    <w:rsid w:val="00030341"/>
    <w:rsid w:val="00051FD0"/>
    <w:rsid w:val="000B19E0"/>
    <w:rsid w:val="0010462A"/>
    <w:rsid w:val="00130846"/>
    <w:rsid w:val="001729DE"/>
    <w:rsid w:val="001A2FE0"/>
    <w:rsid w:val="001E487E"/>
    <w:rsid w:val="00230C41"/>
    <w:rsid w:val="0023294B"/>
    <w:rsid w:val="0025026F"/>
    <w:rsid w:val="002E2353"/>
    <w:rsid w:val="00322FE0"/>
    <w:rsid w:val="0044497F"/>
    <w:rsid w:val="00454705"/>
    <w:rsid w:val="00477408"/>
    <w:rsid w:val="00495E3F"/>
    <w:rsid w:val="004D704E"/>
    <w:rsid w:val="004F382A"/>
    <w:rsid w:val="00560C5E"/>
    <w:rsid w:val="00580139"/>
    <w:rsid w:val="005E48DC"/>
    <w:rsid w:val="00621B42"/>
    <w:rsid w:val="006256D8"/>
    <w:rsid w:val="00674F2C"/>
    <w:rsid w:val="00680FF5"/>
    <w:rsid w:val="006C13D5"/>
    <w:rsid w:val="006E3B2F"/>
    <w:rsid w:val="006F1374"/>
    <w:rsid w:val="006F3621"/>
    <w:rsid w:val="00704013"/>
    <w:rsid w:val="00785514"/>
    <w:rsid w:val="00796F9C"/>
    <w:rsid w:val="007B27E1"/>
    <w:rsid w:val="008052D0"/>
    <w:rsid w:val="00807D58"/>
    <w:rsid w:val="0088164A"/>
    <w:rsid w:val="00885972"/>
    <w:rsid w:val="008A0087"/>
    <w:rsid w:val="008A56C4"/>
    <w:rsid w:val="008D56DA"/>
    <w:rsid w:val="00900FC0"/>
    <w:rsid w:val="00924C44"/>
    <w:rsid w:val="009B1319"/>
    <w:rsid w:val="009C2303"/>
    <w:rsid w:val="00A22535"/>
    <w:rsid w:val="00A95384"/>
    <w:rsid w:val="00AB297C"/>
    <w:rsid w:val="00B03760"/>
    <w:rsid w:val="00B234DD"/>
    <w:rsid w:val="00BA2A8B"/>
    <w:rsid w:val="00BA6839"/>
    <w:rsid w:val="00C16C80"/>
    <w:rsid w:val="00C23FCE"/>
    <w:rsid w:val="00C81148"/>
    <w:rsid w:val="00CC6A32"/>
    <w:rsid w:val="00CD3169"/>
    <w:rsid w:val="00D360D0"/>
    <w:rsid w:val="00D51E73"/>
    <w:rsid w:val="00D53AF7"/>
    <w:rsid w:val="00D86376"/>
    <w:rsid w:val="00E007D9"/>
    <w:rsid w:val="00E16A23"/>
    <w:rsid w:val="00E92D63"/>
    <w:rsid w:val="00F144D4"/>
    <w:rsid w:val="00F6451E"/>
    <w:rsid w:val="00FB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426AB-33F2-42DC-AA0D-585D7939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62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5">
    <w:name w:val="Grid Table 4 Accent 5"/>
    <w:basedOn w:val="TableauNormal"/>
    <w:uiPriority w:val="49"/>
    <w:rsid w:val="00AB297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904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</Company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DIGUET Martine</dc:creator>
  <cp:keywords/>
  <dc:description/>
  <cp:lastModifiedBy>RENAUD Sabrina</cp:lastModifiedBy>
  <cp:revision>53</cp:revision>
  <dcterms:created xsi:type="dcterms:W3CDTF">2017-11-10T09:35:00Z</dcterms:created>
  <dcterms:modified xsi:type="dcterms:W3CDTF">2017-12-08T07:38:00Z</dcterms:modified>
</cp:coreProperties>
</file>